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6372" w:hanging="0"/>
        <w:rPr>
          <w:rFonts w:ascii="Times New Roman" w:hAnsi="Times New Roman"/>
          <w:sz w:val="24"/>
          <w:szCs w:val="24"/>
        </w:rPr>
      </w:pPr>
      <w:r>
        <w:rPr>
          <w:rFonts w:ascii="Times New Roman" w:hAnsi="Times New Roman"/>
          <w:sz w:val="24"/>
          <w:szCs w:val="24"/>
        </w:rPr>
        <w:t>УТВЕРЖДЕНО</w:t>
      </w:r>
    </w:p>
    <w:p>
      <w:pPr>
        <w:pStyle w:val="Normal"/>
        <w:spacing w:lineRule="auto" w:line="240" w:before="0" w:after="0"/>
        <w:ind w:left="6372" w:hanging="0"/>
        <w:rPr>
          <w:rFonts w:ascii="Times New Roman" w:hAnsi="Times New Roman"/>
          <w:sz w:val="24"/>
          <w:szCs w:val="24"/>
        </w:rPr>
      </w:pPr>
      <w:r>
        <w:rPr>
          <w:rFonts w:ascii="Times New Roman" w:hAnsi="Times New Roman"/>
          <w:sz w:val="24"/>
          <w:szCs w:val="24"/>
        </w:rPr>
        <w:t>Приказом Главного врача</w:t>
      </w:r>
    </w:p>
    <w:p>
      <w:pPr>
        <w:pStyle w:val="Normal"/>
        <w:spacing w:lineRule="auto" w:line="240" w:before="0" w:after="0"/>
        <w:ind w:left="6372" w:hanging="0"/>
        <w:rPr>
          <w:rFonts w:ascii="Times New Roman" w:hAnsi="Times New Roman"/>
          <w:sz w:val="24"/>
          <w:szCs w:val="24"/>
        </w:rPr>
      </w:pPr>
      <w:r>
        <w:rPr>
          <w:rFonts w:ascii="Times New Roman" w:hAnsi="Times New Roman"/>
          <w:sz w:val="24"/>
          <w:szCs w:val="24"/>
        </w:rPr>
        <w:t>ГОАУЗ «Апатитская СП»</w:t>
      </w:r>
    </w:p>
    <w:p>
      <w:pPr>
        <w:pStyle w:val="Normal"/>
        <w:spacing w:lineRule="auto" w:line="240" w:before="0" w:after="0"/>
        <w:ind w:left="6372" w:hanging="0"/>
        <w:rPr>
          <w:rFonts w:ascii="Times New Roman" w:hAnsi="Times New Roman"/>
          <w:sz w:val="24"/>
          <w:szCs w:val="24"/>
        </w:rPr>
      </w:pPr>
      <w:r>
        <w:rPr>
          <w:rFonts w:ascii="Times New Roman" w:hAnsi="Times New Roman"/>
          <w:sz w:val="24"/>
          <w:szCs w:val="24"/>
        </w:rPr>
        <w:t>от 10.09.2015 г. № 104</w:t>
      </w:r>
    </w:p>
    <w:p>
      <w:pPr>
        <w:pStyle w:val="Normal"/>
        <w:spacing w:lineRule="auto" w:line="240" w:before="0" w:after="0"/>
        <w:ind w:left="6372" w:hanging="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ПОЛОЖЕНИЕ</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о порядке рассмотрения обращений и организации приема граждан</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в ГОАУЗ «Апатитская стоматологическая поликлиника»</w:t>
      </w:r>
    </w:p>
    <w:p>
      <w:pPr>
        <w:pStyle w:val="ListParagraph"/>
        <w:numPr>
          <w:ilvl w:val="0"/>
          <w:numId w:val="1"/>
        </w:numPr>
        <w:spacing w:lineRule="auto" w:line="240" w:beforeAutospacing="1" w:afterAutospacing="1"/>
        <w:contextual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Общие положения</w:t>
      </w:r>
    </w:p>
    <w:p>
      <w:pPr>
        <w:pStyle w:val="Normal"/>
        <w:spacing w:lineRule="auto" w:line="240" w:before="0" w:afterAutospacing="1"/>
        <w:jc w:val="both"/>
        <w:rPr>
          <w:rFonts w:ascii="Times New Roman" w:hAnsi="Times New Roman"/>
          <w:sz w:val="24"/>
          <w:szCs w:val="24"/>
          <w:lang w:eastAsia="ru-RU"/>
        </w:rPr>
      </w:pPr>
      <w:r>
        <w:rPr>
          <w:rFonts w:ascii="Times New Roman" w:hAnsi="Times New Roman"/>
          <w:color w:val="000000"/>
          <w:sz w:val="24"/>
          <w:szCs w:val="24"/>
          <w:lang w:eastAsia="ru-RU"/>
        </w:rPr>
        <w:t>1.1. Положение о порядке рассмотрения обращений и организации приема граждан в ГОАУЗ «Апатитская СП» (далее по тексту – Положение) разработано в целях повышения результативности и обеспечения качества, открытости и доступности деятельности ГОАУЗ «Апатитская СП» (далее по тексту – учреждение), определяет сроки и последовательность действий, при осуществлении полномочий по рассмотрению обращений граждан.</w:t>
      </w:r>
    </w:p>
    <w:p>
      <w:pPr>
        <w:pStyle w:val="Normal"/>
        <w:spacing w:lineRule="auto" w:line="240" w:before="0" w:afterAutospacing="1"/>
        <w:jc w:val="both"/>
        <w:rPr>
          <w:rFonts w:ascii="Times New Roman" w:hAnsi="Times New Roman"/>
          <w:color w:val="000000"/>
          <w:sz w:val="24"/>
          <w:szCs w:val="24"/>
          <w:lang w:eastAsia="ru-RU"/>
        </w:rPr>
      </w:pPr>
      <w:r>
        <w:rPr>
          <w:rFonts w:ascii="Times New Roman" w:hAnsi="Times New Roman"/>
          <w:color w:val="000000"/>
          <w:sz w:val="24"/>
          <w:szCs w:val="24"/>
          <w:lang w:eastAsia="ru-RU"/>
        </w:rPr>
        <w:t>1.2. Под обращением гражданина (далее по тексту – обращение) понимается направленное в учреждение на имя главного врача в письменной форме или в форме электронного документа предложение, заявление или жалоба (включая обращения, поступившие по информационным системам общего пользования (Интернет, электронная почта)).</w:t>
      </w:r>
    </w:p>
    <w:p>
      <w:pPr>
        <w:pStyle w:val="Normal"/>
        <w:spacing w:lineRule="auto" w:line="240" w:before="0" w:afterAutospacing="1"/>
        <w:jc w:val="center"/>
        <w:rPr>
          <w:rFonts w:ascii="Times New Roman" w:hAnsi="Times New Roman"/>
          <w:b/>
          <w:b/>
          <w:bCs/>
          <w:color w:val="000000"/>
          <w:sz w:val="24"/>
          <w:szCs w:val="24"/>
          <w:lang w:eastAsia="ru-RU"/>
        </w:rPr>
      </w:pPr>
      <w:r>
        <w:rPr>
          <w:rFonts w:ascii="Times New Roman" w:hAnsi="Times New Roman"/>
          <w:b/>
          <w:sz w:val="24"/>
          <w:szCs w:val="24"/>
          <w:lang w:eastAsia="ru-RU"/>
        </w:rPr>
        <w:t xml:space="preserve">2. </w:t>
      </w:r>
      <w:r>
        <w:rPr>
          <w:rFonts w:ascii="Times New Roman" w:hAnsi="Times New Roman"/>
          <w:b/>
          <w:bCs/>
          <w:color w:val="000000"/>
          <w:sz w:val="24"/>
          <w:szCs w:val="24"/>
          <w:lang w:eastAsia="ru-RU"/>
        </w:rPr>
        <w:t>Правовые основания работы с обращениями граждан</w:t>
      </w:r>
    </w:p>
    <w:p>
      <w:pPr>
        <w:pStyle w:val="Normal"/>
        <w:spacing w:lineRule="auto" w:line="240"/>
        <w:jc w:val="both"/>
        <w:rPr>
          <w:rFonts w:ascii="Times New Roman" w:hAnsi="Times New Roman"/>
          <w:sz w:val="24"/>
          <w:szCs w:val="24"/>
          <w:lang w:eastAsia="ru-RU"/>
        </w:rPr>
      </w:pPr>
      <w:r>
        <w:rPr>
          <w:rFonts w:ascii="Times New Roman" w:hAnsi="Times New Roman"/>
          <w:bCs/>
          <w:color w:val="000000"/>
          <w:sz w:val="24"/>
          <w:szCs w:val="24"/>
          <w:lang w:eastAsia="ru-RU"/>
        </w:rPr>
        <w:t xml:space="preserve">2.1. </w:t>
      </w:r>
      <w:r>
        <w:rPr>
          <w:rFonts w:ascii="Times New Roman" w:hAnsi="Times New Roman"/>
          <w:color w:val="000000"/>
          <w:sz w:val="24"/>
          <w:szCs w:val="24"/>
          <w:lang w:eastAsia="ru-RU"/>
        </w:rPr>
        <w:t>Работа с обращениями граждан осуществляется в соответствии с:</w:t>
      </w:r>
    </w:p>
    <w:p>
      <w:pPr>
        <w:pStyle w:val="ListParagraph"/>
        <w:numPr>
          <w:ilvl w:val="0"/>
          <w:numId w:val="2"/>
        </w:numPr>
        <w:spacing w:lineRule="auto" w:line="240"/>
        <w:ind w:left="851" w:hanging="425"/>
        <w:jc w:val="both"/>
        <w:rPr>
          <w:rFonts w:ascii="Times New Roman" w:hAnsi="Times New Roman"/>
          <w:sz w:val="24"/>
          <w:szCs w:val="24"/>
          <w:lang w:eastAsia="ru-RU"/>
        </w:rPr>
      </w:pPr>
      <w:r>
        <w:rPr>
          <w:rFonts w:ascii="Times New Roman" w:hAnsi="Times New Roman"/>
          <w:color w:val="000000"/>
          <w:sz w:val="24"/>
          <w:szCs w:val="24"/>
          <w:lang w:eastAsia="ru-RU"/>
        </w:rPr>
        <w:t>Конституцией Российской Федерации;</w:t>
      </w:r>
    </w:p>
    <w:p>
      <w:pPr>
        <w:pStyle w:val="ListParagraph"/>
        <w:numPr>
          <w:ilvl w:val="0"/>
          <w:numId w:val="2"/>
        </w:numPr>
        <w:spacing w:lineRule="auto" w:line="240"/>
        <w:ind w:left="851" w:hanging="425"/>
        <w:jc w:val="both"/>
        <w:rPr>
          <w:rFonts w:ascii="Times New Roman" w:hAnsi="Times New Roman"/>
          <w:sz w:val="24"/>
          <w:szCs w:val="24"/>
          <w:lang w:eastAsia="ru-RU"/>
        </w:rPr>
      </w:pPr>
      <w:r>
        <w:rPr>
          <w:rFonts w:ascii="Times New Roman" w:hAnsi="Times New Roman"/>
          <w:color w:val="000000"/>
          <w:sz w:val="24"/>
          <w:szCs w:val="24"/>
          <w:lang w:eastAsia="ru-RU"/>
        </w:rPr>
        <w:t>Федеральным законом от 02.05.2006 № 59-ФЗ «О порядке рассмотрения обращений граждан Российской Федерации» (с изменениями и дополнениями);</w:t>
      </w:r>
    </w:p>
    <w:p>
      <w:pPr>
        <w:pStyle w:val="ListParagraph"/>
        <w:numPr>
          <w:ilvl w:val="0"/>
          <w:numId w:val="2"/>
        </w:numPr>
        <w:spacing w:lineRule="auto" w:line="240"/>
        <w:ind w:left="851" w:hanging="425"/>
        <w:jc w:val="both"/>
        <w:rPr>
          <w:rFonts w:ascii="Times New Roman" w:hAnsi="Times New Roman"/>
          <w:sz w:val="24"/>
          <w:szCs w:val="24"/>
          <w:lang w:eastAsia="ru-RU"/>
        </w:rPr>
      </w:pPr>
      <w:r>
        <w:rPr>
          <w:rFonts w:ascii="Times New Roman" w:hAnsi="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pPr>
        <w:pStyle w:val="ListParagraph"/>
        <w:numPr>
          <w:ilvl w:val="0"/>
          <w:numId w:val="2"/>
        </w:numPr>
        <w:spacing w:lineRule="auto" w:line="240"/>
        <w:ind w:left="851" w:hanging="425"/>
        <w:jc w:val="both"/>
        <w:rPr>
          <w:rFonts w:ascii="Times New Roman" w:hAnsi="Times New Roman"/>
          <w:sz w:val="24"/>
          <w:szCs w:val="24"/>
          <w:lang w:eastAsia="ru-RU"/>
        </w:rPr>
      </w:pPr>
      <w:r>
        <w:rPr>
          <w:rFonts w:ascii="Times New Roman" w:hAnsi="Times New Roman"/>
          <w:color w:val="000000"/>
          <w:sz w:val="24"/>
          <w:szCs w:val="24"/>
          <w:lang w:eastAsia="ru-RU"/>
        </w:rPr>
        <w:t>Уставом учреждения;</w:t>
      </w:r>
    </w:p>
    <w:p>
      <w:pPr>
        <w:pStyle w:val="ListParagraph"/>
        <w:numPr>
          <w:ilvl w:val="0"/>
          <w:numId w:val="2"/>
        </w:numPr>
        <w:spacing w:lineRule="auto" w:line="240"/>
        <w:ind w:left="851" w:hanging="425"/>
        <w:jc w:val="both"/>
        <w:rPr>
          <w:rFonts w:ascii="Times New Roman" w:hAnsi="Times New Roman"/>
          <w:sz w:val="24"/>
          <w:szCs w:val="24"/>
          <w:lang w:eastAsia="ru-RU"/>
        </w:rPr>
      </w:pPr>
      <w:r>
        <w:rPr>
          <w:rFonts w:ascii="Times New Roman" w:hAnsi="Times New Roman"/>
          <w:color w:val="000000"/>
          <w:sz w:val="24"/>
          <w:szCs w:val="24"/>
          <w:lang w:eastAsia="ru-RU"/>
        </w:rPr>
        <w:t>Настоящим Положением.</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3. Порядок работы по рассмотрению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bCs/>
          <w:color w:val="000000"/>
          <w:sz w:val="24"/>
          <w:szCs w:val="24"/>
          <w:lang w:eastAsia="ru-RU"/>
        </w:rPr>
        <w:t>3.1. Рассмотрение обращений граждан производится при наличии одного из следующих оснований:</w:t>
      </w:r>
    </w:p>
    <w:p>
      <w:pPr>
        <w:pStyle w:val="ListParagraph"/>
        <w:numPr>
          <w:ilvl w:val="0"/>
          <w:numId w:val="3"/>
        </w:numPr>
        <w:spacing w:lineRule="auto" w:line="240"/>
        <w:ind w:left="851" w:hanging="425"/>
        <w:jc w:val="both"/>
        <w:rPr>
          <w:rFonts w:ascii="Times New Roman" w:hAnsi="Times New Roman"/>
          <w:sz w:val="24"/>
          <w:szCs w:val="24"/>
          <w:lang w:eastAsia="ru-RU"/>
        </w:rPr>
      </w:pPr>
      <w:r>
        <w:rPr>
          <w:rFonts w:ascii="Times New Roman" w:hAnsi="Times New Roman"/>
          <w:bCs/>
          <w:color w:val="000000"/>
          <w:sz w:val="24"/>
          <w:szCs w:val="24"/>
          <w:lang w:eastAsia="ru-RU"/>
        </w:rPr>
        <w:t>личного обращения гражданина. Гражданин при обращении лично в учреждение представляет документ, удостоверяющий его личность;</w:t>
      </w:r>
    </w:p>
    <w:p>
      <w:pPr>
        <w:pStyle w:val="ListParagraph"/>
        <w:numPr>
          <w:ilvl w:val="0"/>
          <w:numId w:val="3"/>
        </w:numPr>
        <w:spacing w:lineRule="auto" w:line="240"/>
        <w:ind w:left="851" w:hanging="425"/>
        <w:jc w:val="both"/>
        <w:rPr>
          <w:rFonts w:ascii="Times New Roman" w:hAnsi="Times New Roman"/>
          <w:sz w:val="24"/>
          <w:szCs w:val="24"/>
          <w:lang w:eastAsia="ru-RU"/>
        </w:rPr>
      </w:pPr>
      <w:r>
        <w:rPr>
          <w:rFonts w:ascii="Times New Roman" w:hAnsi="Times New Roman"/>
          <w:bCs/>
          <w:color w:val="000000"/>
          <w:sz w:val="24"/>
          <w:szCs w:val="24"/>
          <w:lang w:eastAsia="ru-RU"/>
        </w:rPr>
        <w:t>обращения физического лица, действующего от имени гражданина по договору или доверенности, оформленным в порядке, установленном законодательством Российской Федерации;</w:t>
      </w:r>
    </w:p>
    <w:p>
      <w:pPr>
        <w:pStyle w:val="ListParagraph"/>
        <w:numPr>
          <w:ilvl w:val="0"/>
          <w:numId w:val="3"/>
        </w:numPr>
        <w:spacing w:lineRule="auto" w:line="240"/>
        <w:ind w:left="851" w:hanging="425"/>
        <w:jc w:val="both"/>
        <w:rPr>
          <w:rFonts w:ascii="Times New Roman" w:hAnsi="Times New Roman"/>
          <w:sz w:val="24"/>
          <w:szCs w:val="24"/>
          <w:lang w:eastAsia="ru-RU"/>
        </w:rPr>
      </w:pPr>
      <w:r>
        <w:rPr>
          <w:rFonts w:ascii="Times New Roman" w:hAnsi="Times New Roman"/>
          <w:bCs/>
          <w:color w:val="000000"/>
          <w:sz w:val="24"/>
          <w:szCs w:val="24"/>
          <w:lang w:eastAsia="ru-RU"/>
        </w:rPr>
        <w:t>письменного обращения гражданина, переданного им в учреждение лично, либо в ходе личного приёма;</w:t>
      </w:r>
    </w:p>
    <w:p>
      <w:pPr>
        <w:pStyle w:val="ListParagraph"/>
        <w:numPr>
          <w:ilvl w:val="0"/>
          <w:numId w:val="3"/>
        </w:numPr>
        <w:spacing w:lineRule="auto" w:line="240"/>
        <w:ind w:left="851" w:hanging="425"/>
        <w:jc w:val="both"/>
        <w:rPr>
          <w:rFonts w:ascii="Times New Roman" w:hAnsi="Times New Roman"/>
          <w:sz w:val="24"/>
          <w:szCs w:val="24"/>
          <w:lang w:eastAsia="ru-RU"/>
        </w:rPr>
      </w:pPr>
      <w:r>
        <w:rPr>
          <w:rFonts w:ascii="Times New Roman" w:hAnsi="Times New Roman"/>
          <w:bCs/>
          <w:color w:val="000000"/>
          <w:sz w:val="24"/>
          <w:szCs w:val="24"/>
          <w:lang w:eastAsia="ru-RU"/>
        </w:rPr>
        <w:t>письменного обращения гражданина, поступившего в учреждение с использованием почтовой связи, посредством электронных средств связи (Интернет, электронная почта).</w:t>
      </w:r>
    </w:p>
    <w:p>
      <w:pPr>
        <w:pStyle w:val="Normal"/>
        <w:spacing w:lineRule="auto" w:line="240"/>
        <w:jc w:val="both"/>
        <w:rPr>
          <w:rFonts w:ascii="Times New Roman" w:hAnsi="Times New Roman"/>
          <w:sz w:val="24"/>
          <w:szCs w:val="24"/>
          <w:lang w:eastAsia="ru-RU"/>
        </w:rPr>
      </w:pPr>
      <w:r>
        <w:rPr>
          <w:rFonts w:ascii="Times New Roman" w:hAnsi="Times New Roman"/>
          <w:bCs/>
          <w:color w:val="000000"/>
          <w:sz w:val="24"/>
          <w:szCs w:val="24"/>
          <w:lang w:eastAsia="ru-RU"/>
        </w:rPr>
        <w:t>3.2. Работа по рассмотрению обращений граждан может сопровождаться оказанием следующих услуг по:</w:t>
      </w:r>
    </w:p>
    <w:p>
      <w:pPr>
        <w:pStyle w:val="ListParagraph"/>
        <w:numPr>
          <w:ilvl w:val="0"/>
          <w:numId w:val="3"/>
        </w:numPr>
        <w:spacing w:lineRule="auto" w:line="240" w:before="0" w:after="0"/>
        <w:ind w:left="851" w:hanging="425"/>
        <w:contextualSpacing/>
        <w:jc w:val="both"/>
        <w:rPr>
          <w:rFonts w:ascii="Times New Roman" w:hAnsi="Times New Roman"/>
          <w:sz w:val="24"/>
          <w:szCs w:val="24"/>
          <w:lang w:eastAsia="ru-RU"/>
        </w:rPr>
      </w:pPr>
      <w:r>
        <w:rPr>
          <w:rFonts w:ascii="Times New Roman" w:hAnsi="Times New Roman"/>
          <w:bCs/>
          <w:color w:val="000000"/>
          <w:sz w:val="24"/>
          <w:szCs w:val="24"/>
          <w:lang w:eastAsia="ru-RU"/>
        </w:rPr>
        <w:t>информированию о работе с обращениями граждан;</w:t>
      </w:r>
    </w:p>
    <w:p>
      <w:pPr>
        <w:pStyle w:val="ListParagraph"/>
        <w:numPr>
          <w:ilvl w:val="0"/>
          <w:numId w:val="3"/>
        </w:numPr>
        <w:spacing w:lineRule="auto" w:line="240" w:before="0" w:after="0"/>
        <w:ind w:left="851" w:hanging="425"/>
        <w:contextualSpacing/>
        <w:jc w:val="both"/>
        <w:rPr>
          <w:rFonts w:ascii="Times New Roman" w:hAnsi="Times New Roman"/>
          <w:sz w:val="24"/>
          <w:szCs w:val="24"/>
          <w:lang w:eastAsia="ru-RU"/>
        </w:rPr>
      </w:pPr>
      <w:r>
        <w:rPr>
          <w:rFonts w:ascii="Times New Roman" w:hAnsi="Times New Roman"/>
          <w:bCs/>
          <w:color w:val="000000"/>
          <w:sz w:val="24"/>
          <w:szCs w:val="24"/>
          <w:lang w:eastAsia="ru-RU"/>
        </w:rPr>
        <w:t>рассмотрению письменных обращений граждан;</w:t>
      </w:r>
    </w:p>
    <w:p>
      <w:pPr>
        <w:pStyle w:val="ListParagraph"/>
        <w:numPr>
          <w:ilvl w:val="0"/>
          <w:numId w:val="3"/>
        </w:numPr>
        <w:spacing w:lineRule="auto" w:line="240" w:before="0" w:after="0"/>
        <w:ind w:left="851" w:hanging="425"/>
        <w:contextualSpacing/>
        <w:jc w:val="both"/>
        <w:rPr>
          <w:rFonts w:ascii="Times New Roman" w:hAnsi="Times New Roman"/>
          <w:sz w:val="24"/>
          <w:szCs w:val="24"/>
          <w:lang w:eastAsia="ru-RU"/>
        </w:rPr>
      </w:pPr>
      <w:r>
        <w:rPr>
          <w:rFonts w:ascii="Times New Roman" w:hAnsi="Times New Roman"/>
          <w:bCs/>
          <w:color w:val="000000"/>
          <w:sz w:val="24"/>
          <w:szCs w:val="24"/>
          <w:lang w:eastAsia="ru-RU"/>
        </w:rPr>
        <w:t>личному приёму граждан.</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4. Порядок информирования о работе с обращениями граждан</w:t>
      </w:r>
    </w:p>
    <w:p>
      <w:pPr>
        <w:pStyle w:val="Normal"/>
        <w:spacing w:lineRule="auto" w:line="240"/>
        <w:jc w:val="both"/>
        <w:rPr>
          <w:rFonts w:ascii="Times New Roman" w:hAnsi="Times New Roman"/>
          <w:color w:val="000000"/>
          <w:sz w:val="24"/>
          <w:szCs w:val="24"/>
          <w:lang w:eastAsia="ru-RU"/>
        </w:rPr>
      </w:pPr>
      <w:r>
        <w:rPr>
          <w:rFonts w:ascii="Times New Roman" w:hAnsi="Times New Roman"/>
          <w:color w:val="000000"/>
          <w:sz w:val="24"/>
          <w:szCs w:val="24"/>
          <w:lang w:eastAsia="ru-RU"/>
        </w:rPr>
        <w:t>4.1. Информация по вопросам работы с обращениями граждан размещается в открытой и доступной форме на сайте учреждения, а также предоставляется по телефону или письменно, включая электронную почту, в ходе личного приёма.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4.2. Место нахождения учреждения: 184209, Мурманская область, город Апатиты, ул. Ленина, д.28.</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4.3. График работы учреждения с обращениями граждан:</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Понедельник, вторник, среда, четверг, пятница - с 08.30 до 16.42;</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Суббота, воскресенье - выходные дни;</w:t>
      </w:r>
    </w:p>
    <w:p>
      <w:pPr>
        <w:pStyle w:val="Normal"/>
        <w:spacing w:lineRule="auto" w:line="240" w:before="0" w:after="0"/>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Обеденный перерыв - с 13.00 до 14.00.</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4.4. Организацию, обеспечение и контроль за порядком рассмотрения обращений граждан в учреждении осуществляет главный врач. </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Приём письменных обращений граждан, запись на личный приём, предоставление информации, делопроизводство по обращениям граждан ведется секретарём учреждения, в чьи должностные обязанности это включено, отдельно от других направлений документационного обеспечения. Место приема обращений – приёмная главного врача, телефон для справок: 8(15-55) 6-14-27.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4.6. По телефону предоставляется следующая информация:</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график приема граждан главным врачом учреждения;</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почтовые адреса, адреса электронной почты для направления письменных обращений;</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порядок и сроки рассмотрения обращений граждан;</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 требования к оформлению письменного обращения; </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порядок обжалования действий (бездействия) и решений, осуществляемых и принимаемых в ходе рассмотрения обращения;</w:t>
      </w:r>
    </w:p>
    <w:p>
      <w:pPr>
        <w:pStyle w:val="Normal"/>
        <w:spacing w:lineRule="auto" w:line="240" w:before="0" w:after="0"/>
        <w:ind w:firstLine="567"/>
        <w:jc w:val="both"/>
        <w:rPr>
          <w:rFonts w:ascii="Times New Roman" w:hAnsi="Times New Roman"/>
          <w:sz w:val="24"/>
          <w:szCs w:val="24"/>
          <w:lang w:eastAsia="ru-RU"/>
        </w:rPr>
      </w:pPr>
      <w:r>
        <w:rPr>
          <w:rFonts w:ascii="Times New Roman" w:hAnsi="Times New Roman"/>
          <w:color w:val="000000"/>
          <w:sz w:val="24"/>
          <w:szCs w:val="24"/>
          <w:lang w:eastAsia="ru-RU"/>
        </w:rPr>
        <w:t>- основания для отказа в рассмотрении обращений граждан.</w:t>
      </w:r>
    </w:p>
    <w:p>
      <w:pPr>
        <w:pStyle w:val="Normal"/>
        <w:spacing w:lineRule="auto" w:line="240" w:before="0" w:after="0"/>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При необходимости гражданину может быть предложено обратиться письменно или назначено удобное ему время для консультации.</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Время телефонного разговора не должно превышать 10 минут.</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Если секретарь не имеет возможности самостоятельно ответить на поставленные вопросы, он должен сообщить гражданину телефонный номер, по которому можно получить необходимую информацию.</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Главный врач, осуществляющий прием и консультирование, должен относиться к обратившимся гражданам корректно и внимательно, не унижая их чести и достоинства.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4.7. Гражданин с учетом режима работы учреждения с момента приема обращения имеет право на получение сведений о прохождении процедуры по рассмотрению его обращения.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4.8. Письменные обращения граждан (включая обращения, поступившие по электронной почте) рассматриваются главным врачом, с учетом времени подготовки ответа заявителю в срок, не превышающий 30 дней с момента регистрации обращения в учреждении.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4.9. Основные требования к информированию граждан о порядке рассмотрения обращений:</w:t>
      </w:r>
    </w:p>
    <w:p>
      <w:pPr>
        <w:pStyle w:val="ListParagraph"/>
        <w:numPr>
          <w:ilvl w:val="0"/>
          <w:numId w:val="3"/>
        </w:numPr>
        <w:spacing w:lineRule="auto" w:line="240" w:before="0" w:after="0"/>
        <w:ind w:left="0" w:firstLine="567"/>
        <w:contextualSpacing/>
        <w:jc w:val="both"/>
        <w:rPr>
          <w:rFonts w:ascii="Times New Roman" w:hAnsi="Times New Roman"/>
          <w:sz w:val="24"/>
          <w:szCs w:val="24"/>
          <w:lang w:eastAsia="ru-RU"/>
        </w:rPr>
      </w:pPr>
      <w:r>
        <w:rPr>
          <w:rFonts w:ascii="Times New Roman" w:hAnsi="Times New Roman"/>
          <w:color w:val="000000"/>
          <w:sz w:val="24"/>
          <w:szCs w:val="24"/>
          <w:lang w:eastAsia="ru-RU"/>
        </w:rPr>
        <w:t>достоверность представляемой информации;</w:t>
      </w:r>
    </w:p>
    <w:p>
      <w:pPr>
        <w:pStyle w:val="ListParagraph"/>
        <w:numPr>
          <w:ilvl w:val="0"/>
          <w:numId w:val="3"/>
        </w:numPr>
        <w:spacing w:lineRule="auto" w:line="240" w:before="0" w:after="0"/>
        <w:ind w:left="0" w:firstLine="567"/>
        <w:contextualSpacing/>
        <w:jc w:val="both"/>
        <w:rPr>
          <w:rFonts w:ascii="Times New Roman" w:hAnsi="Times New Roman"/>
          <w:sz w:val="24"/>
          <w:szCs w:val="24"/>
          <w:lang w:eastAsia="ru-RU"/>
        </w:rPr>
      </w:pPr>
      <w:r>
        <w:rPr>
          <w:rFonts w:ascii="Times New Roman" w:hAnsi="Times New Roman"/>
          <w:color w:val="000000"/>
          <w:sz w:val="24"/>
          <w:szCs w:val="24"/>
          <w:lang w:eastAsia="ru-RU"/>
        </w:rPr>
        <w:t>четкость в изложении информации;</w:t>
      </w:r>
    </w:p>
    <w:p>
      <w:pPr>
        <w:pStyle w:val="ListParagraph"/>
        <w:numPr>
          <w:ilvl w:val="0"/>
          <w:numId w:val="3"/>
        </w:numPr>
        <w:spacing w:lineRule="auto" w:line="240" w:before="0" w:after="0"/>
        <w:ind w:left="0" w:firstLine="567"/>
        <w:contextualSpacing/>
        <w:jc w:val="both"/>
        <w:rPr>
          <w:rFonts w:ascii="Times New Roman" w:hAnsi="Times New Roman"/>
          <w:sz w:val="24"/>
          <w:szCs w:val="24"/>
          <w:lang w:eastAsia="ru-RU"/>
        </w:rPr>
      </w:pPr>
      <w:r>
        <w:rPr>
          <w:rFonts w:ascii="Times New Roman" w:hAnsi="Times New Roman"/>
          <w:color w:val="000000"/>
          <w:sz w:val="24"/>
          <w:szCs w:val="24"/>
          <w:lang w:eastAsia="ru-RU"/>
        </w:rPr>
        <w:t>доступность получения информации.</w:t>
      </w:r>
    </w:p>
    <w:p>
      <w:pPr>
        <w:pStyle w:val="Normal"/>
        <w:spacing w:lineRule="auto" w:line="240" w:before="0" w:after="0"/>
        <w:jc w:val="center"/>
        <w:rPr>
          <w:rFonts w:ascii="Times New Roman" w:hAnsi="Times New Roman"/>
          <w:b/>
          <w:b/>
          <w:bCs/>
          <w:color w:val="000000"/>
          <w:sz w:val="24"/>
          <w:szCs w:val="24"/>
          <w:lang w:eastAsia="ru-RU"/>
        </w:rPr>
      </w:pPr>
      <w:r>
        <w:rPr>
          <w:rFonts w:ascii="Times New Roman" w:hAnsi="Times New Roman"/>
          <w:b/>
          <w:bCs/>
          <w:color w:val="000000"/>
          <w:sz w:val="24"/>
          <w:szCs w:val="24"/>
          <w:lang w:eastAsia="ru-RU"/>
        </w:rPr>
      </w:r>
    </w:p>
    <w:p>
      <w:pPr>
        <w:pStyle w:val="Normal"/>
        <w:spacing w:lineRule="auto" w:line="240"/>
        <w:jc w:val="center"/>
        <w:rPr>
          <w:rFonts w:ascii="Times New Roman" w:hAnsi="Times New Roman"/>
          <w:b/>
          <w:b/>
          <w:sz w:val="24"/>
          <w:szCs w:val="24"/>
          <w:lang w:eastAsia="ru-RU"/>
        </w:rPr>
      </w:pPr>
      <w:r>
        <w:rPr>
          <w:rFonts w:ascii="Times New Roman" w:hAnsi="Times New Roman"/>
          <w:b/>
          <w:bCs/>
          <w:color w:val="000000"/>
          <w:sz w:val="24"/>
          <w:szCs w:val="24"/>
          <w:lang w:eastAsia="ru-RU"/>
        </w:rPr>
        <w:t>5. Перечень оснований для отказа в рассмотрении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5.1. Если в письменном обращении не указаны фамилия гражданина, направившего обращение, и почтовый или электронный адрес, по которому должен быть направлен ответ, ответ на обращение не дается.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5.3. Обращение, в котором обжалуется судебное решение в течение семи дней со дня регистрации, возвращается гражданину с разъяснением порядка обжалования данного судебного решения.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5.4.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5.5. Если текст письменного обращения не поддается прочтению, ответ на обращение не дается,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5.6.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учреждение. О данном решении уведомляется гражданин, направивший обращение.</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5.7. Если ответ по существу поставленного в обращении вопроса не может быть дан без разглашения сведений, составляющих врачебную тайну, гражданину,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5.8.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5.9. В случае обращения гражданина с письменным заявлением о прекращении рассмотрения его обращения, ответ на обращение не дается.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5.10. </w:t>
      </w:r>
      <w:r>
        <w:rPr>
          <w:rFonts w:ascii="Times New Roman" w:hAnsi="Times New Roman"/>
          <w:color w:val="030000"/>
          <w:sz w:val="24"/>
          <w:szCs w:val="24"/>
          <w:lang w:eastAsia="ru-RU"/>
        </w:rPr>
        <w:t>На письма, не являющиеся заявлениями, жалобами или предложениями,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w:t>
      </w:r>
    </w:p>
    <w:p>
      <w:pPr>
        <w:pStyle w:val="Normal"/>
        <w:spacing w:lineRule="auto" w:line="240"/>
        <w:jc w:val="both"/>
        <w:rPr>
          <w:rFonts w:ascii="Times New Roman" w:hAnsi="Times New Roman"/>
          <w:color w:val="000000"/>
          <w:sz w:val="24"/>
          <w:szCs w:val="24"/>
          <w:lang w:eastAsia="ru-RU"/>
        </w:rPr>
      </w:pPr>
      <w:r>
        <w:rPr>
          <w:rFonts w:ascii="Times New Roman" w:hAnsi="Times New Roman"/>
          <w:color w:val="000000"/>
          <w:sz w:val="24"/>
          <w:szCs w:val="24"/>
          <w:lang w:eastAsia="ru-RU"/>
        </w:rPr>
        <w:t>5.11. Уведомление об отказе в рассмотрении обращения должно содержать основания отказа с обязательной ссылкой на нарушения.</w:t>
      </w:r>
    </w:p>
    <w:p>
      <w:pPr>
        <w:pStyle w:val="Normal"/>
        <w:spacing w:lineRule="auto" w:line="240"/>
        <w:jc w:val="center"/>
        <w:rPr>
          <w:rFonts w:ascii="Times New Roman" w:hAnsi="Times New Roman"/>
          <w:b/>
          <w:b/>
          <w:sz w:val="24"/>
          <w:szCs w:val="24"/>
          <w:lang w:eastAsia="ru-RU"/>
        </w:rPr>
      </w:pPr>
      <w:r>
        <w:rPr>
          <w:rFonts w:ascii="Times New Roman" w:hAnsi="Times New Roman"/>
          <w:b/>
          <w:bCs/>
          <w:color w:val="000000"/>
          <w:sz w:val="24"/>
          <w:szCs w:val="24"/>
          <w:lang w:eastAsia="ru-RU"/>
        </w:rPr>
        <w:t>6. Условия и сроки рассмотрения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6.1. Письменное обращение, поступившее в учреждение, рассматривается в течение 30 дней со дня регистрации.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6.2. Главный врач вправе устанавливать сокращённые сроки рассмотрения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6.3. В исключительных случаях главный врач вправе продлить срок рассмотрения обращения не более чем на 30 дней, с уведомлением о продлении срока рассмотрения, гражданина направившего обращение.</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6.4. Результатом рассмотрения обращений граждан, является рассмотрение всех поставленных по существу вопросов в обращении. Принятие по ним необходимых мер и направление мотивированного ответа или уведомления гражданину.</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7. Требования к помещениям и местам приема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7.1. Прием обращений граждан осуществляется в приемной главного врача. Помещение должно соответствовать санитарно-эпидемиологическим правилам и нормам.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7.2. Место информирования, предназначенное для ознакомления граждан с информационными материалами, оборудуется информационным стендом. Место ожидания должно создавать комфортные условия для граждан, оборудовано стульями.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7.3. Помещение для приёма граждан должны соответствовать комфортным для граждан условиям и оптимальным условиям работы главного врача.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7.4. Кабинет для приёма письменных обращений граждан оборудован информационной табличкой с указанием номера кабинета, фамилии, имени, отчества главного врача, осуществляющего прием письменных обращений граждан, а также временем приема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7.5. В целях обеспечения конфиденциальности сведений о гражданах одновременно ведется приём только одного гражданина, за исключением случаев коллективного обращения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7.6. Рабочее место секретаря, осуществляющего приём обращений граждан, должно быть обеспечено оргтехникой, персональным компьютером, программным обеспечением позволяющими организовывать исполнение функции в полном объеме.</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8. Этапы работы с обращениями граждан</w:t>
      </w:r>
    </w:p>
    <w:p>
      <w:pPr>
        <w:pStyle w:val="Normal"/>
        <w:spacing w:lineRule="auto" w:line="240" w:before="0" w:after="0"/>
        <w:rPr>
          <w:rFonts w:ascii="Times New Roman" w:hAnsi="Times New Roman"/>
          <w:sz w:val="24"/>
          <w:szCs w:val="24"/>
          <w:lang w:eastAsia="ru-RU"/>
        </w:rPr>
      </w:pPr>
      <w:r>
        <w:rPr>
          <w:rFonts w:ascii="Times New Roman" w:hAnsi="Times New Roman"/>
          <w:color w:val="000000"/>
          <w:sz w:val="24"/>
          <w:szCs w:val="24"/>
          <w:lang w:eastAsia="ru-RU"/>
        </w:rPr>
        <w:t>8.1. Работа с обращениями граждан в учреждении включает в себя следующие этапы:</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приём и регистрацию обращений;</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направление обращений на рассмотрение;</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рассмотрение обращений;</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личный приём граждан;</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постановку обращений на контроль;</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продление срока рассмотрения обращений;</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подготовка и оформление ответов на обращения;</w:t>
      </w:r>
    </w:p>
    <w:p>
      <w:pPr>
        <w:pStyle w:val="ListParagraph"/>
        <w:numPr>
          <w:ilvl w:val="0"/>
          <w:numId w:val="3"/>
        </w:numPr>
        <w:spacing w:lineRule="auto" w:line="240" w:before="0" w:after="0"/>
        <w:ind w:left="0" w:firstLine="567"/>
        <w:contextualSpacing/>
        <w:rPr>
          <w:rFonts w:ascii="Times New Roman" w:hAnsi="Times New Roman"/>
          <w:sz w:val="24"/>
          <w:szCs w:val="24"/>
          <w:lang w:eastAsia="ru-RU"/>
        </w:rPr>
      </w:pPr>
      <w:r>
        <w:rPr>
          <w:rFonts w:ascii="Times New Roman" w:hAnsi="Times New Roman"/>
          <w:color w:val="000000"/>
          <w:sz w:val="24"/>
          <w:szCs w:val="24"/>
          <w:lang w:eastAsia="ru-RU"/>
        </w:rPr>
        <w:t>контроль за рассмотрением обращений.</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8. Приём и регистрация письменных обращений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8.1. Все поступившие письменные обращения граждан подлежат обязательной регистрации независимо от того, как они оформлены.</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8.2. Все поступившие обращения граждан регистрируются в день их поступления в Журнале входящих документов, находящийся в приемной главного врача. Журнал пронумерован, прошнурован, скреплен печатью и заверен главным врачом учреждения.</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Обращение, поступившее в учреждение в форме электронного документа, подлежит рассмотрению в порядке, установленном Федеральным законом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8.3. Письменное обращение гражданина должно содержать:</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наименование учреждения,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почтовый адрес, по которому должны быть направлены ответ на обращение, либо уведомление о переадресации обращения;</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суть обращения, предложения, заявления или жалобы;</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личную подпись и дату.</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В случае необходимости в подтверждение своих доводов гражданин может прилагать к письменному обращению документы и материалы либо их копии.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8.4. Секретарь главного врача, ответственный за прием и регистрацию обращений граждан:</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проверяет правильность адресации корреспонденции и целостность упаковки, вскрывает конверты, проверяет наличие в них документов, разорванные документы подклеивает;</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прилагает впереди письма поступившие с ним документы (паспорт, военный билет, трудовую книжку, пенсионное удостоверение, фотографии и т.д.), к тексту письма прилагает конверт;</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составляет акт с недостачей документов, упомянутых заявителем в описи;</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возвращает на почту обращение гражданина, поступившее ошибочно (не по адресу).</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8.5. Регистрационный штамп проставляется в правом нижнем углу на первом листе письменного обращения или на сопроводительном письме (при его наличии). Если место, предназначенное для регистрационного штампа, занято текстом, штамп может быть проставлен в ином месте, обеспечивающем его прочтение. </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На обращении гражданина не допускается делать никаких надписей, кроме проставления регистрационного штампа.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8.7. Регистрируются первичные обращения путем присвоения каждому поступившему документу порядкового номера, который включает в себя соответствующий порядковый номер, косая черта и цифровой номер текущего месяца.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8.8. Письма одного и того же автора и по одному и тому же вопросу, поступившие до истечения срока рассмотрения первого обращения, считаются первичными и регистрируются за одним и тем же номером, но с добавлением цифры – 2, 3 и т. д.</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8.9. Обращение, подписанное двумя и более гражданами, регистрируется как коллективное. Коллективными являются также обращения, поступившие от имени коллектива учреждения, а также резолюции собраний и митингов. Коллективному обращению присваивается очередной порядковый номер.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8.10. Секретарь проверяет обращение на повторность. Повторным считается обращение, поступившее от одного и того же автора по одному и тому же вопросу, если со времени первого обращения истек установленный законодательством срок рассмотрения или заявитель не согласен с принятым по его обращению решением. Регистрируются обычным порядком, в Журнале входящих документов делается отметка о повторности.</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Не считается повторным обращение одного и того же автора, но по разным вопросам, а также многократные обращения.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8.11. Многократным считается обращение гражданина, которое поступило более двух раз по одному и тому же вопросу и по которому автору даны исчерпывающие ответы соответствующими должностными лицами.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8.12. После регистрации секретарь передает письменное обращение с приложениями к нему (при наличии) главному врачу учреждения.</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9. Направление письменных обращений на рассмотрение</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9.1. По каждому письменному обращению главный врач дает поручение исполнителю, в должностной инструкции которого прописана данная функция, либо исполнение возлагает на себя.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Поручение главного врача должно содержать: </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фамилию и инициалы должностного лица, которому дается поручение;</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поручение к исполнению;</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подпись главного врача.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9.2. Поручение главного врача может даваться нескольким исполнителям. В этом случае ответственным исполнителем является тот, кто записан в поручении первым.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9.3. Поручение главного врача может состоять из нескольких частей, предписывающих каждому исполнителю самостоятельное действие, порядок и срок исполнения.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9.4. Поручение с конкретной датой исполнения подлежит выполнению в указанный срок. Поручение без указания конкретной даты исполнения, имеющее пометку </w:t>
      </w:r>
      <w:r>
        <w:rPr>
          <w:rFonts w:ascii="Times New Roman" w:hAnsi="Times New Roman"/>
          <w:bCs/>
          <w:color w:val="000000"/>
          <w:sz w:val="24"/>
          <w:szCs w:val="24"/>
          <w:lang w:eastAsia="ru-RU"/>
        </w:rPr>
        <w:t>«Срочно»</w:t>
      </w:r>
      <w:r>
        <w:rPr>
          <w:rFonts w:ascii="Times New Roman" w:hAnsi="Times New Roman"/>
          <w:color w:val="000000"/>
          <w:sz w:val="24"/>
          <w:szCs w:val="24"/>
          <w:lang w:eastAsia="ru-RU"/>
        </w:rPr>
        <w:t xml:space="preserve"> исполняется в</w:t>
      </w:r>
      <w:r>
        <w:rPr>
          <w:rFonts w:ascii="Times New Roman" w:hAnsi="Times New Roman"/>
          <w:bCs/>
          <w:color w:val="000000"/>
          <w:sz w:val="24"/>
          <w:szCs w:val="24"/>
          <w:lang w:eastAsia="ru-RU"/>
        </w:rPr>
        <w:t xml:space="preserve"> 3</w:t>
      </w:r>
      <w:r>
        <w:rPr>
          <w:rFonts w:ascii="Times New Roman" w:hAnsi="Times New Roman"/>
          <w:color w:val="000000"/>
          <w:sz w:val="24"/>
          <w:szCs w:val="24"/>
          <w:lang w:eastAsia="ru-RU"/>
        </w:rPr>
        <w:t xml:space="preserve">-дневный срок, имеющее пометку </w:t>
      </w:r>
      <w:r>
        <w:rPr>
          <w:rFonts w:ascii="Times New Roman" w:hAnsi="Times New Roman"/>
          <w:bCs/>
          <w:color w:val="000000"/>
          <w:sz w:val="24"/>
          <w:szCs w:val="24"/>
          <w:lang w:eastAsia="ru-RU"/>
        </w:rPr>
        <w:t xml:space="preserve">«Оперативно» </w:t>
      </w:r>
      <w:r>
        <w:rPr>
          <w:rFonts w:ascii="Times New Roman" w:hAnsi="Times New Roman"/>
          <w:color w:val="000000"/>
          <w:sz w:val="24"/>
          <w:szCs w:val="24"/>
          <w:lang w:eastAsia="ru-RU"/>
        </w:rPr>
        <w:t>в</w:t>
      </w:r>
      <w:r>
        <w:rPr>
          <w:rFonts w:ascii="Times New Roman" w:hAnsi="Times New Roman"/>
          <w:bCs/>
          <w:color w:val="000000"/>
          <w:sz w:val="24"/>
          <w:szCs w:val="24"/>
          <w:lang w:eastAsia="ru-RU"/>
        </w:rPr>
        <w:t xml:space="preserve"> 10</w:t>
      </w:r>
      <w:r>
        <w:rPr>
          <w:rFonts w:ascii="Times New Roman" w:hAnsi="Times New Roman"/>
          <w:color w:val="000000"/>
          <w:sz w:val="24"/>
          <w:szCs w:val="24"/>
          <w:lang w:eastAsia="ru-RU"/>
        </w:rPr>
        <w:t>-дневный срок, остальные в 30-дневный срок.</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9.6. Резолюция главного врача оформляется на обращении.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9.7. После подписания поручения главным врачом обращение с приложениями к нему (при наличии) передается секретарю, ответственному за прием и регистрацию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9.8. Секретарь, ответственный за прием и регистрацию обращений граждан:</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делает необходимое количество копий, если в поручении несколько исполнителей;</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выдает обращение с поручением к исполнению должностным лицам под роспись, которая проставляется в Журнале входящих документов;</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письменное обращение, содержащее вопросы, решение которых не входит в компетенцию учреждения, направляется с сопроводительным письмом в течение 7  дней со дня регистрации гражданину, направившего обращение с рекомендациями по дальнейшему обращению в соответствующих орган, в компетенцию которых входит решение поставленных в обращении вопросов.</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10. Рассмотрение обращений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10.1. Исполнитель при получении письменного обращения, приложений к нему (при наличии), с поручением главного врача, в пределах своих полномочий:</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sz w:val="24"/>
          <w:szCs w:val="24"/>
          <w:lang w:eastAsia="ru-RU"/>
        </w:rPr>
        <w:t>обеспечивает объективное, всестороннее и своевременное рассмотрение обращения;</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приглашает обратившихся граждан для личной беседы;</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в случае необходимости в установленном законодательством порядке запрашивает дополнительные материалы и получает объяснения от граждан;</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участвовать в работе комиссии для проверки фактов, изложенных в обращениях.</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10.2. Подготовленные по результатам рассмотрения ответы должны соответствовать следующим требованиям:</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ответ должен содержать конкретную и четкую информацию по всем вопросам, поставленным в обращении (что, когда и кем сделано или будет делаться);</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если просьба, изложенная в обращении, не может быть удовлетворена, то указывается, по каким причинам;</w:t>
      </w:r>
    </w:p>
    <w:p>
      <w:pPr>
        <w:pStyle w:val="ListParagraph"/>
        <w:numPr>
          <w:ilvl w:val="0"/>
          <w:numId w:val="3"/>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в ответе должно быть указано, кому он направлен, дата отправки, исходящий номер документа, фамилия, имя, отчество и номер телефона исполнителя.</w:t>
      </w:r>
    </w:p>
    <w:p>
      <w:pPr>
        <w:pStyle w:val="Normal"/>
        <w:spacing w:lineRule="auto" w:line="240"/>
        <w:jc w:val="both"/>
        <w:rPr>
          <w:rFonts w:ascii="Times New Roman" w:hAnsi="Times New Roman"/>
          <w:sz w:val="24"/>
          <w:szCs w:val="24"/>
          <w:lang w:eastAsia="ru-RU"/>
        </w:rPr>
      </w:pPr>
      <w:r>
        <w:rPr>
          <w:rFonts w:ascii="Times New Roman" w:hAnsi="Times New Roman"/>
          <w:color w:val="030000"/>
          <w:sz w:val="24"/>
          <w:szCs w:val="24"/>
          <w:lang w:eastAsia="ru-RU"/>
        </w:rPr>
        <w:t xml:space="preserve">10.3. При уходе в отпуск исполнитель обязан передать все имеющиеся у него на исполнении письменные обращения граждан работнику, временно его замещающему.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10.4. При переводе на другую работу или освобождении от занимаемой должности в учреждении должностное лицо, обязано сдать все письменные обращения должностному лицу, назначенному главным врачом.</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10.5. Исполнитель готовит письменный ответ гражданину по существу поставленных в обращении вопросов и представляет его на подпись главному врачу, не позднее пяти дней до даты окончания срока рассмотрения.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10.6. После подписания главным врачом ответа гражданину, он передается секретарю, ответственному за прием и регистрацию обращений граждан, для отправки подлинника ответа гражданину, копия ответа подшивается в дело.</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10.7. Обращение считается рассмотренным, если заявителю даны ответы на все поставленные в нем вопросы, приняты необходимые меры, даны исчерпывающие разъяснения.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10.8. В случае утраты письменных обращений в учреждении секретарь информирует об этом главного врача. Главный врач принимает решение о назначении служебного расследования, определяет порядок и сроки его проведения.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10.9. Рассмотрение обращений осуществляется на безвозмездной основе.</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11. Организация и проведение личного приема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11.1. Главный врач, заведующие отделениями учреждения ведут личный прием граждан в соответствии с Графиком приёма граждан должностными лицами (Приложение 1 к настоящему Положению).</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11.2. Иные должностные лица учреждения ведут работу с устными обращениями граждан в ходе исполнения своих должностных обязанностей.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11.3. График личного приёма граждан должностными лицами учреждения размещается на информационном стенде учреждения, на официальном сайте: http://ap-stom.ru/.</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Граждане, имеющие льготы и преимущества, установленные законодательством Российской Федерации, принимаются вне очереди.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11.4. В случае,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приёма, о чем делается запись в журнале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11.5. Во время личного приёма гражданин имеет возможность изложить своё обращение устно либо в письменной форме. Письменное обращение, принятое в ходе личного приёма, подлежит регистрации и рассмотрению в порядке, установленном действующим законодательством.</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11.6. При невозможности разрешения жалобы, на уровне заведующего структурным подразделением, пациент направляется на врачебную комиссию учреждения с первичной медицинской документацией, объяснительной запиской от заведующего структурным подразделением (какие меры предпринимались) и лица, на которого поступила жалоба. Врачебная комиссия вправе привлекать к работе специалистов других ЛПУ (с согласия пациента). По результатам рассмотрения такого обращения принимается решение, которое заносится в первичные медицинские документы, в Журнал протоколов заседаний врачебной комиссии по вопросам оценки качества и эффективности лечебно-диагностических мероприятий.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11.7. В ходе личного приёма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11.8. По окончании личного приёма должностное лицо, проводившее приём, доводит до сведения заявителя принятое решение или информирует о том, кому будет поручено рассмотрение и принятие мер по его обращению.</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11.9. Должностное лицо, проводившее приём, по результатам рассмотрения обращений граждан принимает решение о постановке на контроль исполнения поручений.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11.10. Срок исполнения - 30 дней со дня регистрации устного обращения.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11.11. Материалы с личного приёма граждан, хранятся 5 (пять) лет, после чего уничтожаются в установленном порядке.</w:t>
      </w:r>
    </w:p>
    <w:p>
      <w:pPr>
        <w:pStyle w:val="Normal"/>
        <w:spacing w:lineRule="auto" w:line="240" w:beforeAutospacing="1" w:afterAutospacing="1"/>
        <w:jc w:val="center"/>
        <w:rPr>
          <w:rFonts w:ascii="Times New Roman" w:hAnsi="Times New Roman"/>
          <w:b/>
          <w:b/>
          <w:sz w:val="24"/>
          <w:szCs w:val="24"/>
          <w:lang w:eastAsia="ru-RU"/>
        </w:rPr>
      </w:pPr>
      <w:r>
        <w:rPr>
          <w:rFonts w:ascii="Times New Roman" w:hAnsi="Times New Roman"/>
          <w:b/>
          <w:bCs/>
          <w:color w:val="000000"/>
          <w:sz w:val="24"/>
          <w:szCs w:val="24"/>
          <w:lang w:eastAsia="ru-RU"/>
        </w:rPr>
        <w:t>12. Постановка обращений на контроль</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12.1. Основанием для постановки обращения гражданина на контроль является обращение, поступившее в учреждение, в котором сообщается о конкретных нарушениях законных прав и интересов гражданина.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12.2. Решение о постановке обращения на контроль принимает главный врач, давший поручение по рассмотрению обращения.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12.3. Постановка обращения на контроль производится в целях выявления принимавшихся мер по защите законных прав и интересов гражданина, а в случае повторных (многократных) обращений - устранения указанных недостатков. </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Контроль устанавливается за рассмотрением:</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запросов и обращений депутатов (членов) органов законодательной, представительной власти всех уровней;</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обращений государственных органов, органов местного самоуправления, редакций средств массовой информации, в которых указана просьба о предоставлении ответа;</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обращений, направленных в иные исполнительно-распорядительные органы местного самоуправления, муниципальные предприятия и учреждения города;</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обращений по усмотрению главного врача.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12.4. В обязательном порядке осуществляется контроль по рассмотрению обращений граждан:</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поступивших в адрес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Министерства здравоохранения Российской Федерации, Губернатора Мурманской области, Министерства здравоохранения Мурманской области, главы города Апатиты, главы администрации города Апатиты, по которым даны конкретные поручения;</w:t>
      </w:r>
    </w:p>
    <w:p>
      <w:pPr>
        <w:pStyle w:val="ListParagraph"/>
        <w:numPr>
          <w:ilvl w:val="0"/>
          <w:numId w:val="4"/>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с личного приема Губернатора Мурманской области, Министерства здравоохранения Мурманской области.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12.5. Контроль в учреждении за порядком рассмотрения обращений граждан осуществляет главный врач, а также секретарь, ответственный за работу с обращениями граждан.</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13. Продление срока рассмотрения обращений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13.1. Основанием для продления срока рассмотрения обращения гражданина в учреждении является необходимость дополнительной проверки изложенных в обращении сведений, а также в случае направления запроса в другой государственный орган, орган местного самоуправления, с целью получения информации, необходимой для рассмотрения обращения.</w:t>
      </w:r>
    </w:p>
    <w:p>
      <w:pPr>
        <w:pStyle w:val="Normal"/>
        <w:spacing w:lineRule="auto" w:line="240"/>
        <w:ind w:firstLine="567"/>
        <w:jc w:val="both"/>
        <w:rPr>
          <w:rFonts w:ascii="Times New Roman" w:hAnsi="Times New Roman"/>
          <w:sz w:val="24"/>
          <w:szCs w:val="24"/>
          <w:lang w:eastAsia="ru-RU"/>
        </w:rPr>
      </w:pPr>
      <w:r>
        <w:rPr>
          <w:rFonts w:ascii="Times New Roman" w:hAnsi="Times New Roman"/>
          <w:color w:val="000000"/>
          <w:sz w:val="24"/>
          <w:szCs w:val="24"/>
          <w:lang w:eastAsia="ru-RU"/>
        </w:rPr>
        <w:t>Срок рассмотрения обращения может быть продлен не более чем на 30 дней.</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13.2.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и представляет ее главному врачу, по поручению которого рассматривается обращение, не позднее 5 дней до истечения срока поручения.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13.3. Если главный врач на основании служебной записки исполнителя принимает решение о продлении срока рассмотрения обращения, в правом верхнем углу служебной записки он указывает срок продления, ставит подпись и дату подписания.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13.4. Исполнитель в данном случае уведомляет гражданина, направившего обращение в учреждение, о продлении срока рассмотрения его обращения.</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14. Подготовка и направление ответа на обращение гражданина</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14.1. Исполнитель, несёт ответственность за подготовку ответа:</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четко, последовательно, кратко излагает разъяснения на все поставленные в обращении вопросы;</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 подтверждении сведений, изложенных в обращении, указывает в ответе, какие меры приняты по обращению;</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 подготовке ответа в вышестоящий орган исполнительной власти, по поручению которого рассматривалось обращение гражданина указывает, когда проинформирован заявитель о результатах рассмотрения его обращения, либо прилагает копию ответа заявителю;</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 подготовке ответа на коллективное обращение указывает, кому из обратившихся граждан направлен ответ;</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при продлении срока рассмотрения обращения либо в случае невозможности решения вопросов, обозначенных в обращении, в установленные сроки, в ответе гражданину указывает срок окончательного решения вопросов;</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если по результатам рассмотрения обращения гражданина принят правовой акт, то его экземпляр направляется гражданину вместе с сопроводительным письмом, подписанным главным врачом;</w:t>
      </w:r>
    </w:p>
    <w:p>
      <w:pPr>
        <w:pStyle w:val="ListParagraph"/>
        <w:numPr>
          <w:ilvl w:val="0"/>
          <w:numId w:val="5"/>
        </w:numPr>
        <w:spacing w:lineRule="auto" w:line="240"/>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если на обращение дается промежуточный ответ, то в тексте указывается срок окончательного разрешения вопроса.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14.2. В левом нижнем углу на копии ответа указываются фамилия, инициалы исполнителя и номер его служебного телефона.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14.3. Подготовленный ответ передается на подпись главному врачу, давшему поручение по рассмотрению обращения. Главный врач в случае согласия с ответом подписывает его и передает секретарю, для регистрации и отправки гражданину.</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14.4. Если главный врач не согласен с ответом, то в правом верхнем углу он ставит необходимую визу, после чего обращение с приложениями (при наличии) вновь передается исполнителю.</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14.5. Ответы на обращения печатаются на бланках учреждения.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14.6. В ответе гражданину или вышестоящему органу власти, по поручению которого рассматривалось обращение гражданина, указывается результат рассмотрения обращения: меры приняты, решено положительно, разъяснено, отказано, факты подтвердились или факты не подтвердились.</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14.7. Ответы не соответствующие требованиям, предусмотренным настоящим Положением, возвращаются исполнителю для доработки.</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 xml:space="preserve">14.8. Если ответ представляется на обращение, поставленное на контроль, главный врач после ознакомления и согласия с ответом списывает его в архивное дело. </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14.9. После подписания ответа главным врачом и направления ответа заявителю, копия ответа гражданину подшиваются в архивное дело.</w:t>
      </w:r>
    </w:p>
    <w:p>
      <w:pPr>
        <w:pStyle w:val="Normal"/>
        <w:spacing w:lineRule="auto" w:line="240" w:beforeAutospacing="1" w:afterAutospacing="1"/>
        <w:ind w:left="720" w:hanging="0"/>
        <w:jc w:val="center"/>
        <w:rPr>
          <w:rFonts w:ascii="Times New Roman" w:hAnsi="Times New Roman"/>
          <w:b/>
          <w:b/>
          <w:bCs/>
          <w:color w:val="000000"/>
          <w:sz w:val="24"/>
          <w:szCs w:val="24"/>
          <w:lang w:eastAsia="ru-RU"/>
        </w:rPr>
      </w:pPr>
      <w:r>
        <w:rPr>
          <w:rFonts w:ascii="Times New Roman" w:hAnsi="Times New Roman"/>
          <w:b/>
          <w:bCs/>
          <w:color w:val="000000"/>
          <w:sz w:val="24"/>
          <w:szCs w:val="24"/>
          <w:lang w:eastAsia="ru-RU"/>
        </w:rPr>
        <w:t>15. Работа с обращениями граждан, поступающих в Книгу жалоб и предложений</w:t>
      </w:r>
    </w:p>
    <w:p>
      <w:pPr>
        <w:pStyle w:val="Normal"/>
        <w:spacing w:lineRule="auto" w:line="240" w:beforeAutospacing="1" w:afterAutospacing="1"/>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15.1. Книга жалоб и предложений находится в учреждении в регистратуре на 1 этаже.</w:t>
      </w:r>
    </w:p>
    <w:p>
      <w:pPr>
        <w:pStyle w:val="Normal"/>
        <w:spacing w:lineRule="auto" w:line="240" w:beforeAutospacing="1" w:afterAutospacing="1"/>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15.2. Не реже одного раза в неделю заведующие отделениями просматривают Книгу жалоб и предложений в регистратуре, относят на визу главного врачу, жалобы заносятся в Журнал входящих документов в приемной главного врача. Дальнейшие действия согласно настоящего Положения.</w:t>
      </w:r>
    </w:p>
    <w:p>
      <w:pPr>
        <w:pStyle w:val="Normal"/>
        <w:spacing w:lineRule="auto" w:line="240" w:beforeAutospacing="1" w:afterAutospacing="1"/>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15.3. Еженедельно по пятницам на аппаратной у главного врача заведующие отделениями докладывают о результатах осмотра Книги жалоб и предложений и о проведенных мероприятиях.</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16. Контроль за рассмотрением обращений граждан</w:t>
      </w:r>
    </w:p>
    <w:p>
      <w:pPr>
        <w:pStyle w:val="Normal"/>
        <w:spacing w:lineRule="auto" w:line="240" w:before="0" w:after="0"/>
        <w:jc w:val="both"/>
        <w:rPr>
          <w:rFonts w:ascii="Times New Roman" w:hAnsi="Times New Roman"/>
          <w:sz w:val="24"/>
          <w:szCs w:val="24"/>
          <w:lang w:eastAsia="ru-RU"/>
        </w:rPr>
      </w:pPr>
      <w:r>
        <w:rPr>
          <w:rFonts w:ascii="Times New Roman" w:hAnsi="Times New Roman"/>
          <w:color w:val="000000"/>
          <w:sz w:val="24"/>
          <w:szCs w:val="24"/>
          <w:lang w:eastAsia="ru-RU"/>
        </w:rPr>
        <w:t>16.1. Контроль в учреждении за сроками и порядком рассмотрения обращений граждан осуществляется секретарем - специалистом ответственным за прием и регистрацию обращений граждан.</w:t>
      </w:r>
    </w:p>
    <w:p>
      <w:pPr>
        <w:pStyle w:val="Normal"/>
        <w:spacing w:lineRule="auto" w:line="240" w:beforeAutospacing="1" w:afterAutospacing="1"/>
        <w:ind w:left="720" w:hanging="0"/>
        <w:jc w:val="center"/>
        <w:rPr>
          <w:rFonts w:ascii="Times New Roman" w:hAnsi="Times New Roman"/>
          <w:b/>
          <w:b/>
          <w:sz w:val="24"/>
          <w:szCs w:val="24"/>
          <w:lang w:eastAsia="ru-RU"/>
        </w:rPr>
      </w:pPr>
      <w:r>
        <w:rPr>
          <w:rFonts w:ascii="Times New Roman" w:hAnsi="Times New Roman"/>
          <w:b/>
          <w:bCs/>
          <w:color w:val="000000"/>
          <w:sz w:val="24"/>
          <w:szCs w:val="24"/>
          <w:lang w:eastAsia="ru-RU"/>
        </w:rPr>
        <w:t>17. Ответственность должностных лиц при работе с обращениями граждан</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17.1. Граждане вправе обжаловать решения, принятые учреждением (на любом этапе), действия (бездействие) должностных лиц учреждения в досудебном и судебном порядке.</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17.2. На должностных лиц занимающихся рассмотрением обращений граждан возлагается ответственность за сохранение сведений, содержащихся в обращениях граждан, а также персональных данных гражданина. Сведения, содержащиеся в обращениях граждан, и их персональные данные могут использоваться должностным лицом только в служебных целях и в соответствии с полномочиями должностного лица, занимающегося рассмотрением обращения.</w:t>
      </w:r>
    </w:p>
    <w:p>
      <w:pPr>
        <w:pStyle w:val="Normal"/>
        <w:spacing w:lineRule="auto" w:line="240"/>
        <w:jc w:val="both"/>
        <w:rPr>
          <w:rFonts w:ascii="Times New Roman" w:hAnsi="Times New Roman"/>
          <w:sz w:val="24"/>
          <w:szCs w:val="24"/>
          <w:lang w:eastAsia="ru-RU"/>
        </w:rPr>
      </w:pPr>
      <w:r>
        <w:rPr>
          <w:rFonts w:ascii="Times New Roman" w:hAnsi="Times New Roman"/>
          <w:color w:val="000000"/>
          <w:sz w:val="24"/>
          <w:szCs w:val="24"/>
          <w:lang w:eastAsia="ru-RU"/>
        </w:rPr>
        <w:t>17.3. Запрещается должностным лицам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иные исполнительно-распорядительные органы местного самоуправления, муниципальные предприятия и учреждения города, в компетенцию которых входит решение поставленных в обращении вопросов.</w:t>
      </w:r>
    </w:p>
    <w:p>
      <w:pPr>
        <w:pStyle w:val="Normal"/>
        <w:spacing w:lineRule="auto" w:line="2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17.4.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w:t>
      </w:r>
    </w:p>
    <w:p>
      <w:pPr>
        <w:pStyle w:val="Normal"/>
        <w:spacing w:lineRule="auto" w:line="240"/>
        <w:jc w:val="both"/>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rmal"/>
        <w:spacing w:lineRule="auto" w:line="240"/>
        <w:jc w:val="center"/>
        <w:rPr>
          <w:rFonts w:ascii="Times New Roman" w:hAnsi="Times New Roman"/>
          <w:sz w:val="24"/>
          <w:szCs w:val="24"/>
          <w:u w:val="single"/>
          <w:lang w:eastAsia="ru-RU"/>
        </w:rPr>
      </w:pPr>
      <w:r>
        <w:rPr>
          <w:rFonts w:ascii="Times New Roman" w:hAnsi="Times New Roman"/>
          <w:color w:val="000000"/>
          <w:sz w:val="24"/>
          <w:szCs w:val="24"/>
          <w:u w:val="single"/>
          <w:lang w:eastAsia="ru-RU"/>
        </w:rPr>
        <w:tab/>
        <w:tab/>
        <w:tab/>
      </w:r>
    </w:p>
    <w:p>
      <w:pPr>
        <w:pStyle w:val="Normal"/>
        <w:spacing w:lineRule="auto" w:line="240"/>
        <w:jc w:val="center"/>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Приложение 1 к Положению</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ГРАФИК</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ПРИЕМА ГРАЖДАН ПО ЛИЧНЫМ ВОПРОСАМ</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0632" w:type="dxa"/>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647"/>
        <w:gridCol w:w="2188"/>
        <w:gridCol w:w="1843"/>
        <w:gridCol w:w="1450"/>
        <w:gridCol w:w="1952"/>
        <w:gridCol w:w="1276"/>
        <w:gridCol w:w="1275"/>
      </w:tblGrid>
      <w:tr>
        <w:trPr/>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п/п</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ФИО должностного лица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Должность</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каб.</w:t>
            </w:r>
          </w:p>
        </w:tc>
        <w:tc>
          <w:tcPr>
            <w:tcW w:w="1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График личного приема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Телефон</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32"/>
                <w:szCs w:val="32"/>
                <w:lang w:eastAsia="ru-RU"/>
              </w:rPr>
            </w:pPr>
            <w:r>
              <w:rPr>
                <w:rFonts w:ascii="Times New Roman" w:hAnsi="Times New Roman"/>
                <w:sz w:val="32"/>
                <w:szCs w:val="32"/>
                <w:lang w:eastAsia="ru-RU"/>
              </w:rPr>
              <w:t>Прим.</w:t>
            </w:r>
          </w:p>
        </w:tc>
      </w:tr>
      <w:tr>
        <w:trPr/>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1</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УШКИНА Ирина</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Викторовна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Главный врач</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Приемная</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4 этаж</w:t>
            </w:r>
          </w:p>
        </w:tc>
        <w:tc>
          <w:tcPr>
            <w:tcW w:w="1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понедельник</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с 16:00 до 18:00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6-14-27</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lang w:eastAsia="ru-RU"/>
              </w:rPr>
            </w:pPr>
            <w:r>
              <w:rPr>
                <w:rFonts w:ascii="Times New Roman" w:hAnsi="Times New Roman"/>
                <w:lang w:eastAsia="ru-RU"/>
              </w:rPr>
              <w:t>Запись по телефону</w:t>
            </w:r>
          </w:p>
          <w:p>
            <w:pPr>
              <w:pStyle w:val="Normal"/>
              <w:spacing w:lineRule="auto" w:line="240" w:before="0" w:after="0"/>
              <w:jc w:val="both"/>
              <w:rPr>
                <w:rFonts w:ascii="Times New Roman" w:hAnsi="Times New Roman"/>
                <w:lang w:eastAsia="ru-RU"/>
              </w:rPr>
            </w:pPr>
            <w:r>
              <w:rPr>
                <w:rFonts w:ascii="Times New Roman" w:hAnsi="Times New Roman"/>
                <w:lang w:eastAsia="ru-RU"/>
              </w:rPr>
              <w:t>6-14-27</w:t>
            </w:r>
          </w:p>
        </w:tc>
      </w:tr>
      <w:tr>
        <w:trPr/>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2</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СОЛОДКАЯ</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Ольга</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Евгеньевна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lang w:val="ru-RU"/>
              </w:rPr>
            </w:pPr>
            <w:r>
              <w:rPr>
                <w:rFonts w:ascii="Times New Roman" w:hAnsi="Times New Roman"/>
                <w:sz w:val="28"/>
                <w:szCs w:val="28"/>
                <w:lang w:val="ru-RU" w:eastAsia="ru-RU"/>
              </w:rPr>
              <w:t>Заместитель главного врача по медицинской части</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310</w:t>
            </w:r>
          </w:p>
        </w:tc>
        <w:tc>
          <w:tcPr>
            <w:tcW w:w="1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ascii="Times New Roman" w:hAnsi="Times New Roman"/>
                <w:sz w:val="28"/>
                <w:szCs w:val="28"/>
                <w:lang w:eastAsia="ru-RU"/>
              </w:rPr>
              <w:t>Понедельник</w:t>
            </w:r>
          </w:p>
          <w:p>
            <w:pPr>
              <w:pStyle w:val="Normal"/>
              <w:spacing w:lineRule="auto" w:line="240" w:before="0" w:after="0"/>
              <w:jc w:val="both"/>
              <w:rPr/>
            </w:pPr>
            <w:r>
              <w:rPr>
                <w:rFonts w:ascii="Times New Roman" w:hAnsi="Times New Roman"/>
                <w:sz w:val="28"/>
                <w:szCs w:val="28"/>
                <w:lang w:eastAsia="ru-RU"/>
              </w:rPr>
              <w:t>Вторник</w:t>
            </w:r>
          </w:p>
          <w:p>
            <w:pPr>
              <w:pStyle w:val="Normal"/>
              <w:spacing w:lineRule="auto" w:line="240" w:before="0" w:after="0"/>
              <w:jc w:val="both"/>
              <w:rPr/>
            </w:pPr>
            <w:r>
              <w:rPr>
                <w:rFonts w:ascii="Times New Roman" w:hAnsi="Times New Roman"/>
                <w:sz w:val="28"/>
                <w:szCs w:val="28"/>
                <w:lang w:eastAsia="ru-RU"/>
              </w:rPr>
              <w:t>С</w:t>
            </w:r>
            <w:r>
              <w:rPr>
                <w:rFonts w:ascii="Times New Roman" w:hAnsi="Times New Roman"/>
                <w:sz w:val="28"/>
                <w:szCs w:val="28"/>
                <w:lang w:eastAsia="ru-RU"/>
              </w:rPr>
              <w:t>реда</w:t>
            </w:r>
          </w:p>
          <w:p>
            <w:pPr>
              <w:pStyle w:val="Normal"/>
              <w:spacing w:lineRule="auto" w:line="240" w:before="0" w:after="0"/>
              <w:jc w:val="both"/>
              <w:rPr/>
            </w:pPr>
            <w:r>
              <w:rPr>
                <w:rFonts w:ascii="Times New Roman" w:hAnsi="Times New Roman"/>
                <w:sz w:val="28"/>
                <w:szCs w:val="28"/>
                <w:lang w:eastAsia="ru-RU"/>
              </w:rPr>
              <w:t>Четверг</w:t>
            </w:r>
          </w:p>
          <w:p>
            <w:pPr>
              <w:pStyle w:val="Normal"/>
              <w:spacing w:lineRule="auto" w:line="240" w:before="0" w:after="0"/>
              <w:jc w:val="both"/>
              <w:rPr/>
            </w:pPr>
            <w:r>
              <w:rPr>
                <w:rFonts w:ascii="Times New Roman" w:hAnsi="Times New Roman"/>
                <w:sz w:val="28"/>
                <w:szCs w:val="28"/>
                <w:lang w:eastAsia="ru-RU"/>
              </w:rPr>
              <w:t>Пятницам</w:t>
            </w:r>
          </w:p>
          <w:p>
            <w:pPr>
              <w:pStyle w:val="Normal"/>
              <w:spacing w:lineRule="auto" w:line="240" w:before="0" w:after="0"/>
              <w:jc w:val="both"/>
              <w:rPr/>
            </w:pPr>
            <w:r>
              <w:rPr>
                <w:rFonts w:ascii="Times New Roman" w:hAnsi="Times New Roman"/>
                <w:sz w:val="28"/>
                <w:szCs w:val="28"/>
                <w:lang w:eastAsia="ru-RU"/>
              </w:rPr>
              <w:t xml:space="preserve">с </w:t>
            </w:r>
            <w:r>
              <w:rPr>
                <w:rFonts w:ascii="Times New Roman" w:hAnsi="Times New Roman"/>
                <w:sz w:val="28"/>
                <w:szCs w:val="28"/>
                <w:lang w:eastAsia="ru-RU"/>
              </w:rPr>
              <w:t>09</w:t>
            </w:r>
            <w:r>
              <w:rPr>
                <w:rFonts w:ascii="Times New Roman" w:hAnsi="Times New Roman"/>
                <w:sz w:val="28"/>
                <w:szCs w:val="28"/>
                <w:lang w:eastAsia="ru-RU"/>
              </w:rPr>
              <w:t>:00 до 1</w:t>
            </w:r>
            <w:r>
              <w:rPr>
                <w:rFonts w:ascii="Times New Roman" w:hAnsi="Times New Roman"/>
                <w:sz w:val="28"/>
                <w:szCs w:val="28"/>
                <w:lang w:eastAsia="ru-RU"/>
              </w:rPr>
              <w:t>2</w:t>
            </w:r>
            <w:r>
              <w:rPr>
                <w:rFonts w:ascii="Times New Roman" w:hAnsi="Times New Roman"/>
                <w:sz w:val="28"/>
                <w:szCs w:val="28"/>
                <w:lang w:eastAsia="ru-RU"/>
              </w:rPr>
              <w:t>:00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ascii="Times New Roman" w:hAnsi="Times New Roman"/>
                <w:sz w:val="28"/>
                <w:szCs w:val="28"/>
                <w:lang w:eastAsia="ru-RU"/>
              </w:rPr>
              <w:t>8(964) 680-99-50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lang w:eastAsia="ru-RU"/>
              </w:rPr>
            </w:pPr>
            <w:r>
              <w:rPr>
                <w:rFonts w:ascii="Times New Roman" w:hAnsi="Times New Roman"/>
                <w:lang w:eastAsia="ru-RU"/>
              </w:rPr>
              <w:t>Запись по телефону</w:t>
            </w:r>
          </w:p>
          <w:p>
            <w:pPr>
              <w:pStyle w:val="Normal"/>
              <w:spacing w:lineRule="auto" w:line="240" w:before="0" w:after="0"/>
              <w:jc w:val="both"/>
              <w:rPr>
                <w:rFonts w:ascii="Times New Roman" w:hAnsi="Times New Roman"/>
                <w:lang w:eastAsia="ru-RU"/>
              </w:rPr>
            </w:pPr>
            <w:r>
              <w:rPr>
                <w:rFonts w:ascii="Times New Roman" w:hAnsi="Times New Roman"/>
                <w:lang w:eastAsia="ru-RU"/>
              </w:rPr>
              <w:t>6-14-58</w:t>
            </w:r>
          </w:p>
        </w:tc>
      </w:tr>
    </w:tbl>
    <w:p>
      <w:pPr>
        <w:pStyle w:val="Normal"/>
        <w:jc w:val="both"/>
        <w:rPr>
          <w:sz w:val="32"/>
          <w:szCs w:val="32"/>
        </w:rPr>
      </w:pPr>
      <w:r>
        <w:rPr>
          <w:sz w:val="32"/>
          <w:szCs w:val="32"/>
        </w:rPr>
      </w:r>
    </w:p>
    <w:p>
      <w:pPr>
        <w:pStyle w:val="Normal"/>
        <w:jc w:val="both"/>
        <w:rPr>
          <w:sz w:val="32"/>
          <w:szCs w:val="32"/>
        </w:rPr>
      </w:pPr>
      <w:r>
        <w:rPr>
          <w:sz w:val="32"/>
          <w:szCs w:val="32"/>
        </w:rPr>
      </w:r>
    </w:p>
    <w:p>
      <w:pPr>
        <w:pStyle w:val="Normal"/>
        <w:spacing w:before="0" w:after="0"/>
        <w:jc w:val="both"/>
        <w:rPr>
          <w:rFonts w:ascii="Times New Roman" w:hAnsi="Times New Roman"/>
          <w:sz w:val="36"/>
          <w:szCs w:val="36"/>
        </w:rPr>
      </w:pPr>
      <w:r>
        <w:rPr>
          <w:rFonts w:ascii="Times New Roman" w:hAnsi="Times New Roman"/>
          <w:sz w:val="36"/>
          <w:szCs w:val="36"/>
        </w:rPr>
        <w:t>Электронная почта учреждения:</w:t>
      </w:r>
    </w:p>
    <w:p>
      <w:pPr>
        <w:pStyle w:val="Normal"/>
        <w:spacing w:before="0" w:after="0"/>
        <w:jc w:val="both"/>
        <w:rPr/>
      </w:pPr>
      <w:hyperlink r:id="rId2">
        <w:r>
          <w:rPr>
            <w:rStyle w:val="Style14"/>
            <w:rFonts w:ascii="Times New Roman" w:hAnsi="Times New Roman"/>
            <w:b/>
            <w:color w:val="auto"/>
            <w:sz w:val="52"/>
            <w:szCs w:val="52"/>
            <w:u w:val="none"/>
            <w:lang w:val="en-US"/>
          </w:rPr>
          <w:t>stomatolog</w:t>
        </w:r>
        <w:r>
          <w:rPr>
            <w:rStyle w:val="Style14"/>
            <w:rFonts w:ascii="Times New Roman" w:hAnsi="Times New Roman"/>
            <w:b/>
            <w:color w:val="auto"/>
            <w:sz w:val="52"/>
            <w:szCs w:val="52"/>
            <w:u w:val="none"/>
          </w:rPr>
          <w:t>@</w:t>
        </w:r>
        <w:r>
          <w:rPr>
            <w:rStyle w:val="Style14"/>
            <w:rFonts w:ascii="Times New Roman" w:hAnsi="Times New Roman"/>
            <w:b/>
            <w:color w:val="auto"/>
            <w:sz w:val="52"/>
            <w:szCs w:val="52"/>
            <w:u w:val="none"/>
            <w:lang w:val="en-US"/>
          </w:rPr>
          <w:t>com</w:t>
        </w:r>
        <w:r>
          <w:rPr>
            <w:rStyle w:val="Style14"/>
            <w:rFonts w:ascii="Times New Roman" w:hAnsi="Times New Roman"/>
            <w:b/>
            <w:color w:val="auto"/>
            <w:sz w:val="52"/>
            <w:szCs w:val="52"/>
            <w:u w:val="none"/>
          </w:rPr>
          <w:t>.</w:t>
        </w:r>
        <w:r>
          <w:rPr>
            <w:rStyle w:val="Style14"/>
            <w:rFonts w:ascii="Times New Roman" w:hAnsi="Times New Roman"/>
            <w:b/>
            <w:color w:val="auto"/>
            <w:sz w:val="52"/>
            <w:szCs w:val="52"/>
            <w:u w:val="none"/>
            <w:lang w:val="en-US"/>
          </w:rPr>
          <w:t>mels</w:t>
        </w:r>
        <w:r>
          <w:rPr>
            <w:rStyle w:val="Style14"/>
            <w:rFonts w:ascii="Times New Roman" w:hAnsi="Times New Roman"/>
            <w:b/>
            <w:color w:val="auto"/>
            <w:sz w:val="52"/>
            <w:szCs w:val="52"/>
            <w:u w:val="none"/>
          </w:rPr>
          <w:t>.</w:t>
        </w:r>
        <w:r>
          <w:rPr>
            <w:rStyle w:val="Style14"/>
            <w:rFonts w:ascii="Times New Roman" w:hAnsi="Times New Roman"/>
            <w:b/>
            <w:color w:val="auto"/>
            <w:sz w:val="52"/>
            <w:szCs w:val="52"/>
            <w:u w:val="none"/>
            <w:lang w:val="en-US"/>
          </w:rPr>
          <w:t>ru</w:t>
        </w:r>
      </w:hyperlink>
    </w:p>
    <w:p>
      <w:pPr>
        <w:pStyle w:val="Normal"/>
        <w:jc w:val="both"/>
        <w:rPr>
          <w:rFonts w:ascii="Times New Roman" w:hAnsi="Times New Roman"/>
          <w:sz w:val="36"/>
          <w:szCs w:val="36"/>
        </w:rPr>
      </w:pPr>
      <w:r>
        <w:rPr>
          <w:rFonts w:ascii="Times New Roman" w:hAnsi="Times New Roman"/>
          <w:sz w:val="36"/>
          <w:szCs w:val="36"/>
        </w:rPr>
      </w:r>
    </w:p>
    <w:p>
      <w:pPr>
        <w:pStyle w:val="Normal"/>
        <w:jc w:val="both"/>
        <w:rPr/>
      </w:pPr>
      <w:r>
        <w:rPr>
          <w:rFonts w:ascii="Times New Roman" w:hAnsi="Times New Roman"/>
          <w:sz w:val="36"/>
          <w:szCs w:val="36"/>
        </w:rPr>
        <w:t xml:space="preserve">Сайт учреждения: </w:t>
      </w:r>
      <w:hyperlink r:id="rId3">
        <w:r>
          <w:rPr>
            <w:rStyle w:val="Style14"/>
            <w:rFonts w:ascii="Times New Roman" w:hAnsi="Times New Roman"/>
            <w:b/>
            <w:color w:val="auto"/>
            <w:sz w:val="52"/>
            <w:szCs w:val="52"/>
            <w:u w:val="none"/>
          </w:rPr>
          <w:t>http://ap-stom.ru</w:t>
        </w:r>
      </w:hyperlink>
    </w:p>
    <w:p>
      <w:pPr>
        <w:pStyle w:val="Normal"/>
        <w:jc w:val="both"/>
        <w:rPr>
          <w:rFonts w:ascii="Times New Roman" w:hAnsi="Times New Roman"/>
          <w:sz w:val="36"/>
          <w:szCs w:val="36"/>
        </w:rPr>
      </w:pPr>
      <w:r>
        <w:rPr>
          <w:rFonts w:ascii="Times New Roman" w:hAnsi="Times New Roman"/>
          <w:sz w:val="36"/>
          <w:szCs w:val="36"/>
        </w:rPr>
      </w:r>
    </w:p>
    <w:p>
      <w:pPr>
        <w:pStyle w:val="Normal"/>
        <w:spacing w:lineRule="auto" w:line="240" w:before="0" w:after="0"/>
        <w:jc w:val="both"/>
        <w:rPr/>
      </w:pPr>
      <w:r>
        <w:rPr/>
      </w:r>
    </w:p>
    <w:sectPr>
      <w:type w:val="nextPage"/>
      <w:pgSz w:w="11906" w:h="16838"/>
      <w:pgMar w:left="1701" w:right="850"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440" w:hanging="720"/>
      </w:pPr>
      <w:rPr>
        <w:rFonts w:ascii="Symbol" w:hAnsi="Symbol" w:cs="Symbol" w:hint="default"/>
        <w:sz w:val="24"/>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768d"/>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rsid w:val="008819aa"/>
    <w:rPr>
      <w:rFonts w:cs="Times New Roman"/>
      <w:color w:val="0000FF"/>
      <w:u w:val="single"/>
    </w:rPr>
  </w:style>
  <w:style w:type="character" w:styleId="ListLabel1">
    <w:name w:val="ListLabel 1"/>
    <w:qFormat/>
    <w:rPr>
      <w:rFonts w:ascii="Times New Roman" w:hAnsi="Times New Roman" w:cs="Times New Roman"/>
      <w:b/>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color w:val="000000"/>
    </w:rPr>
  </w:style>
  <w:style w:type="character" w:styleId="ListLabel11">
    <w:name w:val="ListLabel 11"/>
    <w:qFormat/>
    <w:rPr>
      <w:rFonts w:ascii="Times New Roman" w:hAnsi="Times New Roman"/>
      <w:color w:val="000000"/>
      <w:sz w:val="24"/>
    </w:rPr>
  </w:style>
  <w:style w:type="character" w:styleId="ListLabel12">
    <w:name w:val="ListLabel 12"/>
    <w:qFormat/>
    <w:rPr>
      <w:rFonts w:ascii="Times New Roman" w:hAnsi="Times New Roman"/>
      <w:b/>
      <w:color w:val="auto"/>
      <w:sz w:val="52"/>
      <w:szCs w:val="52"/>
      <w:u w:val="none"/>
      <w:lang w:val="en-US"/>
    </w:rPr>
  </w:style>
  <w:style w:type="character" w:styleId="ListLabel13">
    <w:name w:val="ListLabel 13"/>
    <w:qFormat/>
    <w:rPr>
      <w:rFonts w:ascii="Times New Roman" w:hAnsi="Times New Roman"/>
      <w:b/>
      <w:color w:val="auto"/>
      <w:sz w:val="52"/>
      <w:szCs w:val="52"/>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99"/>
    <w:qFormat/>
    <w:rsid w:val="00890b29"/>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99"/>
    <w:rsid w:val="008819a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omatolog@com.mels.ru" TargetMode="External"/><Relationship Id="rId3" Type="http://schemas.openxmlformats.org/officeDocument/2006/relationships/hyperlink" Target="http://ap-stom.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3098</TotalTime>
  <Application>LibreOffice/6.1.0.3$Windows_x86 LibreOffice_project/efb621ed25068d70781dc026f7e9c5187a4decd1</Application>
  <Pages>12</Pages>
  <Words>3628</Words>
  <Characters>25097</Characters>
  <CharactersWithSpaces>28455</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2015-09-07T08:39:00Z</dcterms:created>
  <dc:creator>Ksenia</dc:creator>
  <dc:description/>
  <dc:language>ru-RU</dc:language>
  <cp:lastModifiedBy/>
  <cp:lastPrinted>2015-09-10T12:06:00Z</cp:lastPrinted>
  <dcterms:modified xsi:type="dcterms:W3CDTF">2019-04-03T10:42:40Z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