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ind w:left="-567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ГОСУДАРСТВЕННОЕ ОБЛАСТНОЕ АВТОНОМНОЕ УЧРЕЖДЕНИЕ ЗДРАВООХРАНЕНИЯ</w:t>
      </w:r>
    </w:p>
    <w:p>
      <w:pPr>
        <w:pStyle w:val="Normal"/>
        <w:ind w:left="-480" w:hanging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«АПАТИТСКАЯ СТОМАТОЛОГИЧЕСКАЯ ПОЛИКЛИНИКА»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5664" w:hanging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>
      <w:pPr>
        <w:pStyle w:val="Normal"/>
        <w:ind w:left="4956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Приказом ГОАУЗ «Апатитская СП»</w:t>
      </w:r>
    </w:p>
    <w:p>
      <w:pPr>
        <w:pStyle w:val="Normal"/>
        <w:ind w:left="4956"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от «</w:t>
      </w:r>
      <w:r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января</w:t>
      </w:r>
      <w:r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 xml:space="preserve">  № </w:t>
      </w:r>
      <w:r>
        <w:rPr>
          <w:bCs/>
          <w:sz w:val="24"/>
          <w:szCs w:val="24"/>
        </w:rPr>
        <w:t>6</w:t>
      </w:r>
    </w:p>
    <w:p>
      <w:pPr>
        <w:pStyle w:val="Normal"/>
        <w:ind w:left="5664" w:firstLine="708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ПРАВИЛА ПОВЕДЕНИЯ ПАЦИЕНТОВ</w:t>
      </w:r>
      <w:r>
        <w:rPr>
          <w:b/>
          <w:bCs/>
          <w:color w:val="auto"/>
          <w:sz w:val="24"/>
          <w:szCs w:val="24"/>
        </w:rPr>
        <w:t xml:space="preserve"> И ПОСЕТИТЕЛЕЙ </w:t>
      </w:r>
      <w:r>
        <w:rPr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ГОАУЗ «АПАТСТСКАЯ СТОМАТОЛОГИЧЕСКАЯ ПОЛИКЛИНИКА»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Правила поведения пациентов и посетителей в государственном областном автономном учреждении здравоохранения «Апатитская стоматологическая поликлиника» (далее – Поликлиника) (далее – Правила) – является организационно-правовым документом</w:t>
      </w:r>
      <w:r>
        <w:rPr>
          <w:color w:val="auto"/>
          <w:sz w:val="24"/>
          <w:szCs w:val="24"/>
        </w:rPr>
        <w:t>, регламентирующим в соответствии с действующим законодательством в области здравоохранения поведение пациентов в Поликлинике при получени</w:t>
      </w:r>
      <w:r>
        <w:rPr>
          <w:sz w:val="24"/>
          <w:szCs w:val="24"/>
        </w:rPr>
        <w:t>и медицинской помощи, а также иные вопросы, возникающие между участниками правоотношений – пациентом (его представителем) и Поликлиникой.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Правила основываются на Конституции Российской Федерации, Федеральном законе от 21.11.2011 № 323-ФЗ «Об основах охраны здоровья граждан в Российской Федерации», Федеральном законе от 29.11. 2010 № 326-ФЗ «Об обязательном медицинском страховании в Российской Федерации», других федеральных законов, законов Мурманской области, а также иных нормативных прав</w:t>
      </w:r>
      <w:r>
        <w:rPr>
          <w:color w:val="auto"/>
          <w:sz w:val="24"/>
          <w:szCs w:val="24"/>
        </w:rPr>
        <w:t>овых актов Российской Федерации, Мурманской области.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Правила обязательны для персонала и пациентов, а также лиц, обратившихся в учреждение, разработаны в целях реализации предусмотренных законом прав пациента, создания наиболее благоприятных возможностей для получения пациентом квалифицированного и своевременного обследования и лечения. 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Правила  для ознакомления пациентов и посетителей Поликлиники размещаются на сайте и в помещениях учреждения. Пациенты и посетители самостоятельно знакомятся с настоящими правилами.</w:t>
      </w:r>
    </w:p>
    <w:p>
      <w:pPr>
        <w:pStyle w:val="Normal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ПОРЯДОК ОБРАЩЕНИЯ ПАЦИЕНТА В ПОЛИКЛИНИКУ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Стоматологическая помощь в объеме Территориальной программы обязательного медицинского страхования оказывается бесплатно при предъявлении документа, удостоверяющего личность (паспорт, свидетельство о рождении), действующего полиса ОМС,</w:t>
      </w:r>
      <w:r>
        <w:rPr>
          <w:color w:val="auto"/>
          <w:sz w:val="24"/>
          <w:szCs w:val="24"/>
          <w:lang w:val="en-US"/>
        </w:rPr>
        <w:t xml:space="preserve"> С</w:t>
      </w:r>
      <w:r>
        <w:rPr>
          <w:color w:val="auto"/>
          <w:sz w:val="24"/>
          <w:szCs w:val="24"/>
          <w:lang w:val="ru-RU"/>
        </w:rPr>
        <w:t>НИЛС</w:t>
      </w:r>
      <w:r>
        <w:rPr>
          <w:color w:val="auto"/>
          <w:sz w:val="24"/>
          <w:szCs w:val="24"/>
          <w:lang w:val="en-US"/>
        </w:rPr>
        <w:t xml:space="preserve"> </w:t>
      </w:r>
      <w:r>
        <w:rPr>
          <w:color w:val="auto"/>
          <w:sz w:val="24"/>
          <w:szCs w:val="24"/>
        </w:rPr>
        <w:t>: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гражданам, застрахованным по программе обязательного медицинского страхования в Мурманской области и на территории других субъектов РФ; 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гражданам, имеющим статус вынужденного переселенца или беженца; 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иностранным гражданам, временно пребывающим на территории Российской Федерации, на территории Российской Федерации и застрахованным в установленном порядке.  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первичном или повторном обращении пациент обязан представить полис ОМС, СНИЛС,  и документ удостоверяющий личность (паспорт), а также заполнить Согласие пациента на обработку персональных данных </w:t>
      </w:r>
      <w:r>
        <w:rPr>
          <w:color w:val="auto"/>
          <w:sz w:val="24"/>
          <w:szCs w:val="24"/>
        </w:rPr>
        <w:t xml:space="preserve">(ФЗ от 21.11.2011 г. № 323-ФЗ «Об основах охраны здоровья граждан в Российской Федерации"" ст. 20). 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color w:val="C9211E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Лечение несовершеннолетних пациентов младше 15 лет осуществляется только с согласия законного представителя, оформленного надлежащим образом (п.4 ч.4 ст.13 п.4 ст.22. № 323-ФЗ «Об основах охраны здоровья граждан в Российской Федерации») и в его присутствии. 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обращении в Поликлинику оформляется амбулаторная карта стоматологического больного 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медицинская карта), в которую вносятся следующие сведения о пациенте: - фамилия, имя, отчество; - пол; - дата рождения (число, месяц, год); - адрес по данным прописки (регистрации) на основании документа, удостоверяющего личность и адрес фактического проживания; - серия и номер документа, удостоверяющего личность, когда и кем выдан;  - серия и номер полиса обязательного медицинского страхования; данные СНИЛС - контактные данные (номер телефона). 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карта пациента является собственностью поликлиники и хранится в регистратуре.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карта на руки пациенту не выдается, переносится лично регистратором в кабинет врача.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самовольный вынос медицинской документации из Поликлиники без согласования с главным врачом.</w:t>
      </w:r>
    </w:p>
    <w:p>
      <w:pPr>
        <w:pStyle w:val="Normal"/>
        <w:numPr>
          <w:ilvl w:val="1"/>
          <w:numId w:val="1"/>
        </w:numPr>
        <w:ind w:left="0" w:firstLine="60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Организация предварительной записи на прием к врачам специалистам осуществляется в соответствии с Порядком </w:t>
      </w:r>
      <w:r>
        <w:rPr>
          <w:bCs/>
          <w:color w:val="auto"/>
          <w:sz w:val="24"/>
          <w:szCs w:val="24"/>
        </w:rPr>
        <w:t>организации записи к врачу :</w:t>
      </w:r>
    </w:p>
    <w:p>
      <w:pPr>
        <w:pStyle w:val="Normal"/>
        <w:tabs>
          <w:tab w:val="clear" w:pos="708"/>
          <w:tab w:val="left" w:pos="900" w:leader="none"/>
        </w:tabs>
        <w:ind w:hanging="0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- посредством электронной записи через Единый портал государственных услуг: </w:t>
      </w:r>
      <w:r>
        <w:rPr>
          <w:bCs/>
          <w:color w:val="auto"/>
          <w:sz w:val="24"/>
          <w:szCs w:val="24"/>
          <w:lang w:val="en-US"/>
        </w:rPr>
        <w:t>http</w:t>
      </w:r>
      <w:r>
        <w:rPr>
          <w:bCs/>
          <w:color w:val="auto"/>
          <w:sz w:val="24"/>
          <w:szCs w:val="24"/>
        </w:rPr>
        <w:t>://</w:t>
      </w:r>
      <w:r>
        <w:rPr>
          <w:bCs/>
          <w:color w:val="auto"/>
          <w:sz w:val="24"/>
          <w:szCs w:val="24"/>
          <w:lang w:val="en-US"/>
        </w:rPr>
        <w:t>gosualugi</w:t>
      </w:r>
      <w:r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  <w:lang w:val="en-US"/>
        </w:rPr>
        <w:t>ru</w:t>
      </w:r>
      <w:r>
        <w:rPr>
          <w:bCs/>
          <w:color w:val="auto"/>
          <w:sz w:val="24"/>
          <w:szCs w:val="24"/>
        </w:rPr>
        <w:t xml:space="preserve"> или через сервис регионального информационного ресурса системы здравоохранения Мурманской области на тематическом портале «Здравоохранения Мурманской области»: </w:t>
      </w:r>
      <w:r>
        <w:rPr>
          <w:bCs/>
          <w:color w:val="auto"/>
          <w:sz w:val="24"/>
          <w:szCs w:val="24"/>
          <w:lang w:val="en-US"/>
        </w:rPr>
        <w:t>http</w:t>
      </w:r>
      <w:r>
        <w:rPr>
          <w:bCs/>
          <w:color w:val="auto"/>
          <w:sz w:val="24"/>
          <w:szCs w:val="24"/>
        </w:rPr>
        <w:t>://</w:t>
      </w:r>
      <w:r>
        <w:rPr>
          <w:bCs/>
          <w:color w:val="auto"/>
          <w:sz w:val="24"/>
          <w:szCs w:val="24"/>
          <w:lang w:val="en-US"/>
        </w:rPr>
        <w:t>polarmed</w:t>
      </w:r>
      <w:r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  <w:lang w:val="en-US"/>
        </w:rPr>
        <w:t>ru</w:t>
      </w:r>
      <w:r>
        <w:rPr>
          <w:bCs/>
          <w:color w:val="auto"/>
          <w:sz w:val="24"/>
          <w:szCs w:val="24"/>
        </w:rPr>
        <w:t>/</w:t>
      </w:r>
      <w:r>
        <w:rPr>
          <w:bCs/>
          <w:color w:val="auto"/>
          <w:sz w:val="24"/>
          <w:szCs w:val="24"/>
          <w:lang w:val="en-US"/>
        </w:rPr>
        <w:t>registry</w:t>
      </w:r>
      <w:r>
        <w:rPr>
          <w:bCs/>
          <w:color w:val="auto"/>
          <w:sz w:val="24"/>
          <w:szCs w:val="24"/>
        </w:rPr>
        <w:t xml:space="preserve">  - запись на прием к врачу в электронном виде размещается на порталах "Полармед" и "Госуслуги";</w:t>
      </w:r>
    </w:p>
    <w:p>
      <w:pPr>
        <w:pStyle w:val="Normal"/>
        <w:tabs>
          <w:tab w:val="clear" w:pos="708"/>
          <w:tab w:val="left" w:pos="900" w:leader="none"/>
        </w:tabs>
        <w:ind w:hanging="0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- при обращении граждан по телефону регистратуры (81555) 6-14-58 — запись производится на текущий день;</w:t>
      </w:r>
    </w:p>
    <w:p>
      <w:pPr>
        <w:pStyle w:val="Normal"/>
        <w:tabs>
          <w:tab w:val="clear" w:pos="708"/>
          <w:tab w:val="left" w:pos="900" w:leader="none"/>
        </w:tabs>
        <w:ind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при личном обращении в регистратуру - ежедневно в порядке живой очереди в регистратуре поликлиники  производится запись пациентов на свободное время на текущий день;</w:t>
      </w:r>
    </w:p>
    <w:p>
      <w:pPr>
        <w:pStyle w:val="Normal"/>
        <w:tabs>
          <w:tab w:val="clear" w:pos="708"/>
          <w:tab w:val="left" w:pos="900" w:leader="none"/>
        </w:tabs>
        <w:ind w:hanging="0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>- при записи на прием врачом, назначившим повторный прием.</w:t>
      </w:r>
    </w:p>
    <w:p>
      <w:pPr>
        <w:pStyle w:val="Normal"/>
        <w:tabs>
          <w:tab w:val="clear" w:pos="708"/>
          <w:tab w:val="left" w:pos="900" w:leader="none"/>
        </w:tabs>
        <w:ind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2.7. В случае невозможности явиться на приём по предварительной записи, пациент обязан предупредить об этом посредством звонка в регистратуру поликлиники по номеру телефона 8-815-55 -6-14-58 .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C9211E"/>
          <w:sz w:val="24"/>
          <w:szCs w:val="24"/>
        </w:rPr>
        <w:tab/>
        <w:t xml:space="preserve"> </w:t>
      </w:r>
      <w:r>
        <w:rPr>
          <w:strike w:val="false"/>
          <w:dstrike w:val="false"/>
          <w:color w:val="auto"/>
          <w:sz w:val="24"/>
          <w:szCs w:val="24"/>
        </w:rPr>
        <w:t xml:space="preserve">Если Пациент не явился на прием к врачу в ГОАУЗ «Апатитская СП» в назначенное время и предварительно не уведомил о своей неявке поликлинику, то запись пациента на данный и все последующие приемы аннулируется. Для продолжения лечения </w:t>
      </w:r>
      <w:r>
        <w:rPr>
          <w:color w:val="auto"/>
          <w:sz w:val="24"/>
          <w:szCs w:val="24"/>
        </w:rPr>
        <w:t>Пациент записывается самостоятельно  в порядке, предусмотренном п. 2.6 Правил.</w:t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2.8. Информацию о Порядке организации записи к врачу, о времени приема врачей всех специальностей, о времени и месте приема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Поликлиники.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ПРАВА И ОБЯЗАННОСТИ ПАЦИЕНТА </w:t>
      </w:r>
      <w:r>
        <w:rPr>
          <w:b/>
          <w:color w:val="auto"/>
          <w:sz w:val="24"/>
          <w:szCs w:val="24"/>
        </w:rPr>
        <w:t>И ЛЕЧАЩЕГО ВРАЧА</w:t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sz w:val="24"/>
          <w:szCs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Права и обязанности пациентов регламентируются Федеральным законом от 21.11.2011 № 323-ФЗ «Об основах охраны здоровья граждан в Российской Федерации».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обращении за медицинской помощью </w:t>
      </w:r>
      <w:r>
        <w:rPr>
          <w:b/>
          <w:bCs/>
          <w:sz w:val="24"/>
          <w:szCs w:val="24"/>
        </w:rPr>
        <w:t>пациент имеет право: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выбор лечебно-профилактического учреждения, а также выбор врача в соответствии с законодательством Российской Федерации (ст.21,70 Федерального закона от 21.11.2011 № 323-ФЗ «Об основах охраны здоровья граждан в РФ»; ст.16, Федеральный закон от 29.11.2010 № 326-ФЗ «Об обязательном медицинском страховании в Российской Федерации»);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профилактические, диагностические, лечебные мероприятия в условиях, соответствующих санитарно-гигиеническим требованиям;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консультаций врачей-специалистов;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получение информации о своих правах и обязанностях и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письменного заявления получать копии медицинских документов и выписки из них;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защиту сведений, составляющих врачебную тайну;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отказ от медицинского вмешательства с указанием возможных последствий оформляется письменно с записью в медицинской документации и подписывается гражданином либо его законным представителем, а также медицинским работником;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получение медицинских услуг и иных услуг в рамках программ добровольного медицинского страхования.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Пациент обязан: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заботиться о сохранении своего здоровья;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соблюдать установленный порядок деятельности Поликлиники и настоящие Правила;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соблюдать правила поведения в общественных местах; не приходить на прием к врачу в алкогольном, наркотическом или ином токсическом опьянении;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соблюдать требования пожарной безопасности;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соблюдать санитарно-противоэпидемиологических режим (вход в отделения в сменной обуви или бахилах, верхнюю одежду оставлять в гардеробе);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соблюдать режим лечения, в том числе определенный на период их временной нетрудоспособности, выполнять предписания лечащего врача;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сотрудничать с лечащим врачом на всех этапах оказания медицинской помощи, немедленно информировать врача об изменении состояния своего здоровья в процессе диагностики и лечения; сообщать врачу всю информацию, необходимую для постановки диагноза и лечения заболевания; 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соблюдать гигиену полости рта и выполнять профилактические мероприятия, рекомендованные лечащим врачом;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уважительно относится к медицинским работникам и другому персоналу Поликлиники, не предпринимать действий, способных нарушить права других пациентов и работников учреждения;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своевременно являться в назначенное время на прием или заблаговременно предупреждать о невозможности явки на прием к специалистам;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уважительно относится к другим пациентам, соблюдать очередность, пропускать лиц, имеющих право на внеочередное обслуживание в соответствии с законодательством;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подписать информированное согласие на медицинское вмешательство; оформлять в установленном порядке отказ от медицинского вмешательства;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бережно относится к имуществу Поликлиники; соблюдать правила запрета курения в медицинских учреждениях.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3.3. Лечащий врач имеет право: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1) самостоятельно определять объем исследований и необходимых действий, направленных на установление диагноза и оказания медицинской помощи;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2) вносить изменения в лечение и провести дополнительное специализированное лечение;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3)  на защиту своей профессиональной чести и достоинства;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4) отказаться от наблюдения за пациентом и его лечения по согласованию с заведующим отделением и (или) главным врачом и (или) заместителем главного врача). В случае отказа лечащего врача от наблюдения за пациентом и лечения пациента, заведующий отделением должен организовать замену лечащего врача.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3.4. Обязанности лечащего врача, медицинского работника: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1) организовать своевременное квалифицированное обследование и лечение пациента;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2) по результатам обследования предоставлять полную и достоверную информацию о состоянии полости рта, возможных методах лечения и согласовывать с пациентом рекомендуемый план лечения;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3) предоставлять пациенту в понятной и доступной форме информацию о ходе оказания медицинской услуги, о противопоказаниях, о возможных осложнениях и рисках во время и после лечения, в том числе в связи с анатомофизиологическими особенностями челюстно-лицевой области, о назначениях и рекомендациях, которые необходимо соблюдать для сохранения достигнутого результата лечения;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4) при возникновении спорных вопросов, конфликтных ситуаций врач обязан пригласить заведующую отделением;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5) соблюдать нормы профессиональной этики и деонтологии во взаимоотношениях с коллегами, пациентами и родственниками пациентов;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6)  сохранять конфиденциальность информации о врачебной тайне пациента. 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ind w:left="3087" w:hanging="0"/>
        <w:jc w:val="both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</w:r>
    </w:p>
    <w:p>
      <w:pPr>
        <w:pStyle w:val="ListParagraph"/>
        <w:ind w:lef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РАЗРЕШЕНИЯ КОНФЛИКТНЫХ СИТУАЦИЙ МЕЖДУ ПОЛИКЛИНИКОЙ И ПАЦИЕНТОМ</w:t>
      </w:r>
    </w:p>
    <w:p>
      <w:pPr>
        <w:pStyle w:val="ListParagraph"/>
        <w:numPr>
          <w:ilvl w:val="0"/>
          <w:numId w:val="0"/>
        </w:numPr>
        <w:ind w:left="1440" w:hanging="0"/>
        <w:jc w:val="center"/>
        <w:rPr>
          <w:sz w:val="24"/>
          <w:szCs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рассмотрения жалоб и обращений граждан регулируется Федеральным законом от 02.05.2006 № 59-ФЗ «О порядке рассмотрения обращений граждан Российской Федерации».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конфликтных ситуаций пациент (его законный представитель) имеет право непосредственно обратиться в администрацию Поликлиники к заведующему отделением, заместителю главного врача по медицинской части или главному врачу или обратиться к администрации в письменном виде.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устного обращения заносится в журнал обращений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пациента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обращение, принятое в ходе личного приема, подлежит регистрации в книге входящих документов и рассмотрению в порядке, установленном законом. Прием обращений осуществляется в соответствии со следующим графиком: понедельник-пятница с 8:30 до 16:30. Обеденный перерыв с 13:00 до 14:00. Суббота-воскресенье и праздничные дни: выходные дни. Адрес: 184209 Мурманская область, г. Апатиты ул. Ленина д. 28, тел. (81555) 6-14-27, e-mail: stomatolog.5155@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.ru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Письменное обращение (жалоба) в обязательном порядке должно содержать:</w:t>
      </w:r>
    </w:p>
    <w:p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наименование учреждения, в которое направляется обращение (жалоба) либо фамилия, имя, отчество должностного лица либо должность должностного лица;</w:t>
      </w:r>
    </w:p>
    <w:p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полное наименование организации (для юридического лица) либо фамилию, имя, отчество (для граждан), подающего обращение (жалобу), его местонахождение, почтовый адрес, по которому должен быть направлен ответ;</w:t>
      </w:r>
    </w:p>
    <w:p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содержательную характеристику обжалуемого действия (бездействия), решения;</w:t>
      </w:r>
    </w:p>
    <w:p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подпись обращающегося лица.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обращение рассматривается в течение 30 дней со дня его регистрации.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отказа в рассмотрении обращения (жалобы), либо для приостановления его рассмотрения: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если в обращении не указаны фамилия, имя заявителя и почтовый адрес, по которому должен быть направлен ответ. Ответ на обращение не дается.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если в обращении содержатся нецензурные либо оскорбительные выражения, угрозы жизни, здоровья и имуществу должностного лица Поликлиники, а также членов его семьи. Должностное лицо, ответственное за рассмотрение обращения, вправе оставить его без ответа по существу поставленных в ней вопросов и сообщить заявителю, направившему обращение, о недопустимости злоупотребления правом;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если текст обращения не поддается прочтению, ответ на обращение не дается, о чем сообщается заявителю, если его фамилия и почтовый адрес поддаются прочтению;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если в обращении содержится вопрос, на который заявителю многократно давались письменные ответы по существу в связи с ранее направляемыми обращениями,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ответы направлялись одному и тому же лицу. О данном решении уведомляется заявитель, направивший обращение.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судебного обжалования: действия (бездействия) и решения, принятые в ходе предоставления медицинской помощи в Поликлинике, могут быть обжалованы в суде общей юрисдикции или арбитражном суде, в порядке, установленном гражданским или арбитражным процессуальным законодательством Российской Федерации.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ind w:lef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ПРЕДОСТАВЛЕНИЯ ИНФОРМАЦИИ О СОСТОЯНИИ ЗДОРОВЬЯ ПАЦИЕНТА</w:t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804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состоянии здоровья пациента предоставляется в доступной, соответствующей требованиям  медицинской этики и деонтологии форме лечащим врачом или другими медицинскими работниками, принимающими непосредственное участие в медицинском обследовании и лечении.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804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должна содержать сведения о результатах медицинского обследования, наличии заболевания, об установленном диагнозе и прогнозе развития заболевания, методах обследования и лечения, связанном с ними риске, возможных вариантах медицинского вмешательства и их последствиях, а также о результатах лечения и возможных осложнениях.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804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состоянии здоровья сообщается в деликатной форме пациенту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804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несовершеннолетних и лиц, признанных в установленном порядке недееспособными, информация о состоянии здоровья предоставляется их законным представителям.</w:t>
      </w:r>
    </w:p>
    <w:p>
      <w:pPr>
        <w:pStyle w:val="ListParagraph"/>
        <w:tabs>
          <w:tab w:val="clear" w:pos="708"/>
          <w:tab w:val="left" w:pos="-6804" w:leader="none"/>
          <w:tab w:val="left" w:pos="1134" w:leader="none"/>
        </w:tabs>
        <w:ind w:left="108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680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ind w:lef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ВЫДАЧИ СПРАВОК, ВЫПИСОК ИЗ МЕДИЦИНСКОЙ ДОКУМЕНТАЦИИ ПАЦИЕНТУ ИЛИ ДРУГИМ ЛИЦАМ</w:t>
      </w:r>
    </w:p>
    <w:p>
      <w:pPr>
        <w:pStyle w:val="ListParagraph"/>
        <w:tabs>
          <w:tab w:val="clear" w:pos="708"/>
          <w:tab w:val="left" w:pos="426" w:leader="none"/>
        </w:tabs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946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946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Документами, удостоверяющими временную нетрудоспособность граждан, являются установленной формы листок нетрудоспособности или справка о временной нетрудоспособности (для учащихся).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946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Документы, удостоверяющие временную нетрудоспособность,  выдаются лечащим врачом, после личного осмотра с подтверждением записью в амбулаторной карте.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946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законом порядке.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946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пациентом листки нетрудоспособности и справки должны быть заверены печатью Поликлиники в регистратуре.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-6804" w:leader="none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Копии медицинской документации и выписки из них выдаются пациентам (или их законным представителям) на основании письменного запроса в порядке, установленном Приказом Министерства здравоохранения Российской Федерации от 31.07.2020 № 789н «Об утверждении порядка и сроков предоставления медицинских документов (их копий) и выписок из них» в внутренними локальными актами Поликлиники.</w:t>
      </w:r>
    </w:p>
    <w:p>
      <w:pPr>
        <w:pStyle w:val="ListParagraph"/>
        <w:tabs>
          <w:tab w:val="clear" w:pos="708"/>
          <w:tab w:val="left" w:pos="-6946" w:leader="none"/>
        </w:tabs>
        <w:ind w:left="567" w:hang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ind w:left="0" w:hanging="0"/>
        <w:jc w:val="center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МЕРЫ БЕЗОПАСНОСТИ В УЧРЕЖДЕНИИ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ind w:left="720" w:hanging="0"/>
        <w:jc w:val="center"/>
        <w:rPr>
          <w:sz w:val="24"/>
          <w:szCs w:val="24"/>
        </w:rPr>
      </w:pPr>
      <w:r>
        <w:rPr/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обеспечения личной безопасности работников учреждения, пациентов и посетителей в зданиях и служебных помещениях запрещается: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проносить в здания и служебные помещения учреждения огнестрельное,</w:t>
      </w:r>
    </w:p>
    <w:p>
      <w:pPr>
        <w:pStyle w:val="ListParagraph"/>
        <w:tabs>
          <w:tab w:val="clear" w:pos="708"/>
          <w:tab w:val="left" w:pos="1134" w:leader="none"/>
        </w:tabs>
        <w:ind w:left="0"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газовое и холодное оружие, ядовитые, радиоактивные, химические и взрывчатые</w:t>
      </w:r>
    </w:p>
    <w:p>
      <w:pPr>
        <w:pStyle w:val="ListParagraph"/>
        <w:tabs>
          <w:tab w:val="clear" w:pos="708"/>
          <w:tab w:val="left" w:pos="1134" w:leader="none"/>
        </w:tabs>
        <w:ind w:left="0"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вещества, спиртные напитки и иные предметы и средства, наличие которых у посетителя либо их применение (использование) может представлять угрозу для</w:t>
      </w:r>
    </w:p>
    <w:p>
      <w:pPr>
        <w:pStyle w:val="ListParagraph"/>
        <w:tabs>
          <w:tab w:val="clear" w:pos="708"/>
          <w:tab w:val="left" w:pos="1134" w:leader="none"/>
        </w:tabs>
        <w:ind w:left="0"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безопасности окружающих;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иметь при себе крупногабаритные предметы (в т.ч. хозяйственные сумки,</w:t>
      </w:r>
    </w:p>
    <w:p>
      <w:pPr>
        <w:pStyle w:val="ListParagraph"/>
        <w:tabs>
          <w:tab w:val="clear" w:pos="708"/>
          <w:tab w:val="left" w:pos="1134" w:leader="none"/>
        </w:tabs>
        <w:ind w:left="0"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рюкзаки, вещевые мешки, чемоданы, корзины и т.п.);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потреблять пищу в коридорах, на лестничных маршах и других помещениях;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курить во всех помещениях учреждения;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выносить из помещения учреждения документы, полученные для ознакомления;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изымать какие-либо документы из медицинских карт, со стендов и из информационных папок;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размещать объявления и иную информацию на стендах учреждения;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выполнять в помещениях медицинского учреждения функции торговых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агентов, представителей и находиться в помещениях учреждения в иных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коммерческих целях;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- запрещается доступ в здание и служебные помещения учреждения лицам в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состоянии алкогольного или наркотического опьянения, с агрессивным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поведением, не отвечающим санитарно-гигиеническим требованиям. В случае выявления указанных лиц они удаляются из здания и помещений учреждения сотрудниками правоохранительных органов.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8. ОТВЕТСТВЕННОСТЬ ЗА НАРУШЕНИЕ НАСТОЯЩИХ ПРАВИЛ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8.1. В случае нарушения пациентами и иными посетителями установленных правил поведения работники учреждения вправе делать им соответствующие замечания и применять иные меры воздействия, предусмотренные действующим</w:t>
      </w:r>
    </w:p>
    <w:p>
      <w:pPr>
        <w:pStyle w:val="ListParagraph"/>
        <w:tabs>
          <w:tab w:val="clear" w:pos="708"/>
          <w:tab w:val="left" w:pos="1134" w:leader="none"/>
        </w:tabs>
        <w:ind w:left="0" w:hanging="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законодательством.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8.2 Воспрепятствование осуществлению процесса оказания медицинской помощи, неуважение к работникам учреждения и иным пациентам, нарушение общественного порядка в здании или служебных помещениях учреждения, неисполнение законных требований работников учреждения влечет ответственность, предусмотренную законодательством Российской Федерации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8" w:right="567" w:header="0" w:top="850" w:footer="221" w:bottom="3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909320" cy="146050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6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415.45pt;margin-top:0.05pt;width:71.5pt;height:11.4pt;mso-position-horizontal:righ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25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locked/>
    <w:rsid w:val="001d256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654d77"/>
    <w:rPr>
      <w:rFonts w:cs="Times New Roman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locked/>
    <w:rsid w:val="001d2561"/>
    <w:rPr>
      <w:rFonts w:cs="Times New Roman"/>
      <w:sz w:val="24"/>
      <w:szCs w:val="24"/>
    </w:rPr>
  </w:style>
  <w:style w:type="character" w:styleId="Style16" w:customStyle="1">
    <w:name w:val="Интернет-ссылка"/>
    <w:basedOn w:val="DefaultParagraphFont"/>
    <w:uiPriority w:val="99"/>
    <w:rsid w:val="00a048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c6648"/>
    <w:rPr>
      <w:b/>
      <w:bCs/>
    </w:rPr>
  </w:style>
  <w:style w:type="character" w:styleId="Style17" w:customStyle="1">
    <w:name w:val="Символ нумерации"/>
    <w:qFormat/>
    <w:rsid w:val="001d2561"/>
    <w:rPr/>
  </w:style>
  <w:style w:type="paragraph" w:styleId="Style18" w:customStyle="1">
    <w:name w:val="Заголовок"/>
    <w:basedOn w:val="Normal"/>
    <w:next w:val="Style19"/>
    <w:qFormat/>
    <w:rsid w:val="001d256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1d2561"/>
    <w:pPr>
      <w:spacing w:lineRule="auto" w:line="276" w:before="0" w:after="140"/>
    </w:pPr>
    <w:rPr/>
  </w:style>
  <w:style w:type="paragraph" w:styleId="Style20">
    <w:name w:val="List"/>
    <w:basedOn w:val="Style19"/>
    <w:rsid w:val="001d2561"/>
    <w:pPr/>
    <w:rPr>
      <w:rFonts w:cs="Lucida Sans"/>
    </w:rPr>
  </w:style>
  <w:style w:type="paragraph" w:styleId="Style21" w:customStyle="1">
    <w:name w:val="Caption"/>
    <w:basedOn w:val="Normal"/>
    <w:qFormat/>
    <w:rsid w:val="001d2561"/>
    <w:pPr>
      <w:suppressLineNumbers/>
      <w:spacing w:before="120" w:after="120"/>
    </w:pPr>
    <w:rPr>
      <w:rFonts w:cs="Lucida Sans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1d2561"/>
    <w:pPr>
      <w:suppressLineNumbers/>
    </w:pPr>
    <w:rPr>
      <w:rFonts w:cs="Lucida Sans"/>
    </w:rPr>
  </w:style>
  <w:style w:type="paragraph" w:styleId="Style23" w:customStyle="1">
    <w:name w:val="Верхний и нижний колонтитулы"/>
    <w:basedOn w:val="Normal"/>
    <w:qFormat/>
    <w:rsid w:val="001d2561"/>
    <w:pPr/>
    <w:rPr/>
  </w:style>
  <w:style w:type="paragraph" w:styleId="Style24" w:customStyle="1">
    <w:name w:val="Footer"/>
    <w:basedOn w:val="Normal"/>
    <w:uiPriority w:val="99"/>
    <w:rsid w:val="00654d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Header"/>
    <w:basedOn w:val="Normal"/>
    <w:uiPriority w:val="99"/>
    <w:rsid w:val="00654d7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551c5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c6648"/>
    <w:pPr>
      <w:spacing w:beforeAutospacing="1" w:afterAutospacing="1"/>
    </w:pPr>
    <w:rPr/>
  </w:style>
  <w:style w:type="paragraph" w:styleId="Style26" w:customStyle="1">
    <w:name w:val="Содержимое врезки"/>
    <w:basedOn w:val="Normal"/>
    <w:qFormat/>
    <w:rsid w:val="001d256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Application>LibreOffice/6.4.6.2$Windows_X86_64 LibreOffice_project/0ce51a4fd21bff07a5c061082cc82c5ed232f115</Application>
  <Pages>6</Pages>
  <Words>2346</Words>
  <Characters>16697</Characters>
  <CharactersWithSpaces>18906</CharactersWithSpaces>
  <Paragraphs>123</Paragraphs>
  <Company>МУЗ "Апатитская стоматологическая поликлиника"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2013-04-15T06:09:00Z</dcterms:created>
  <dc:creator>Гецевич Ксения Владимировна</dc:creator>
  <dc:description/>
  <dc:language>ru-RU</dc:language>
  <cp:lastModifiedBy/>
  <cp:lastPrinted>2024-10-08T09:18:00Z</cp:lastPrinted>
  <dcterms:modified xsi:type="dcterms:W3CDTF">2024-10-22T14:48:14Z</dcterms:modified>
  <cp:revision>26</cp:revision>
  <dc:subject/>
  <dc:title>ГОСУДАРСТВЕННОЕ ОБЛАСТНОЕ БЮДЖЕТНОЕ УЧРЕЖДЕНИЕ ЗДРАВООХРАНЕНИЯ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МУЗ "Апатитская стоматологическая поликлиника"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